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重庆市涪陵区人民政府荔枝街道办事处（本级）</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202</w:t>
      </w:r>
      <w:r>
        <w:rPr>
          <w:rFonts w:hint="eastAsia" w:asciiTheme="minorEastAsia" w:hAnsiTheme="minorEastAsia" w:cstheme="minorEastAsia"/>
          <w:sz w:val="32"/>
          <w:szCs w:val="32"/>
          <w:highlight w:val="none"/>
          <w:lang w:val="en-US" w:eastAsia="zh-CN"/>
        </w:rPr>
        <w:t>4</w:t>
      </w:r>
      <w:r>
        <w:rPr>
          <w:rFonts w:hint="eastAsia" w:asciiTheme="minorEastAsia" w:hAnsiTheme="minorEastAsia" w:eastAsiaTheme="minorEastAsia" w:cstheme="minorEastAsia"/>
          <w:sz w:val="32"/>
          <w:szCs w:val="32"/>
          <w:highlight w:val="none"/>
        </w:rPr>
        <w:t>年部门预算情况说明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党政办公室、党群工作办公室、经济发展办公室（挂统计办公室、扶贫开发办公室牌子）、民政和社区事务办公室（挂卫生健康办公室、物业管理办公室牌子）、平安建设办公室、规划建设管理环保办公室、财政办公室、应急管理办公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人大办公室单独设置。组建综合行政执法办公室。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职能</w:t>
      </w:r>
      <w:r>
        <w:rPr>
          <w:rFonts w:hint="eastAsia" w:asciiTheme="minorEastAsia" w:hAnsiTheme="minorEastAsia" w:eastAsiaTheme="minorEastAsia" w:cstheme="minorEastAsia"/>
          <w:sz w:val="24"/>
          <w:szCs w:val="24"/>
          <w:highlight w:val="none"/>
        </w:rPr>
        <w:t>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1.党政办公室主要负责纪检、宣传、统战、法制、武装、人事、民宗侨台以及综合协调、文秘等职责。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2.党群工作办公室统筹负责基层党建、编制、群团等职责。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3.经济发展办公室（挂统计办公室、扶贫开发办公室牌子）主要负责经济发展规划、经济社会统计、扶贫开发等职责。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民政和社区事务办公室（挂卫生健康办公室、物业管理办公室牌子）主要负责民政、教育、卫生、计生、老龄事业发展、文化、体育、社会救助、残疾人事业、劳动就业、社会保障、社区事务管理、物业管理等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5.平安建设办公室统筹负责信访、社会治安综合治理、防范和处理邪教等职责。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6.规划建设管理环保办公室主要负责村镇规划、村镇建设、市政公用、市容环卫、生态环境、交通管理等职责。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7.财政办公室主要负责财政收支、预决算、总会计、惠农资金兑付、财政资金监督检查、绩效评价、村级财务管理等职责。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8.应急管理办公室统筹负责安全生产综合监管、应急管理、消防管理等职责。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9.人大办公室负责人大日常工作。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10.综合行政执法办公室集中行使依法授权或委托的农林水利、规划建设、生态环境、卫生健康、文化旅游、民政管理、消防等领域的行政执法权。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11.各综合办事机构完成街道党工委、办事处交办的其他任务。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（一）收入预算：</w:t>
      </w:r>
      <w:r>
        <w:rPr>
          <w:rFonts w:hint="eastAsia" w:asciiTheme="minorEastAsia" w:hAnsiTheme="minorEastAsia" w:cstheme="minorEastAsia"/>
          <w:sz w:val="24"/>
          <w:szCs w:val="24"/>
          <w:highlight w:val="none"/>
          <w:lang w:eastAsia="zh-CN"/>
        </w:rPr>
        <w:t>2024</w:t>
      </w:r>
      <w:r>
        <w:rPr>
          <w:rFonts w:hint="eastAsia" w:asciiTheme="minorEastAsia" w:hAnsiTheme="minorEastAsia" w:eastAsiaTheme="minorEastAsia" w:cstheme="minorEastAsia"/>
          <w:sz w:val="24"/>
          <w:szCs w:val="24"/>
          <w:highlight w:val="none"/>
        </w:rPr>
        <w:t>年年初预算数3803.08万元，其中：一般公共预算拨款3803.08万元，政府性基金预算拨款</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万元，国有资本经营预算收入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万元，财政专户管理资金收入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万元，上级补助收入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万元，附属单位上缴收入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万元，事业收入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万元，事业单位经营收入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万元，其他收入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万元。收入较去年</w:t>
      </w:r>
      <w:r>
        <w:rPr>
          <w:rFonts w:hint="eastAsia" w:asciiTheme="minorEastAsia" w:hAnsiTheme="minorEastAsia" w:cstheme="minorEastAsia"/>
          <w:sz w:val="24"/>
          <w:szCs w:val="24"/>
          <w:highlight w:val="none"/>
          <w:lang w:eastAsia="zh-CN"/>
        </w:rPr>
        <w:t>减少1069.01</w:t>
      </w:r>
      <w:r>
        <w:rPr>
          <w:rFonts w:hint="eastAsia" w:asciiTheme="minorEastAsia" w:hAnsiTheme="minorEastAsia" w:eastAsiaTheme="minorEastAsia" w:cstheme="minorEastAsia"/>
          <w:sz w:val="24"/>
          <w:szCs w:val="24"/>
          <w:highlight w:val="none"/>
        </w:rPr>
        <w:t>万元，主要是一般公共预算拨款</w:t>
      </w:r>
      <w:r>
        <w:rPr>
          <w:rFonts w:hint="eastAsia" w:asciiTheme="minorEastAsia" w:hAnsiTheme="minorEastAsia" w:cstheme="minorEastAsia"/>
          <w:sz w:val="24"/>
          <w:szCs w:val="24"/>
          <w:highlight w:val="none"/>
          <w:lang w:eastAsia="zh-CN"/>
        </w:rPr>
        <w:t>减少1069.01</w:t>
      </w:r>
      <w:r>
        <w:rPr>
          <w:rFonts w:hint="eastAsia" w:asciiTheme="minorEastAsia" w:hAnsiTheme="minorEastAsia" w:eastAsiaTheme="minorEastAsia" w:cstheme="minorEastAsia"/>
          <w:sz w:val="24"/>
          <w:szCs w:val="24"/>
          <w:highlight w:val="none"/>
        </w:rPr>
        <w:t>万</w:t>
      </w:r>
      <w:r>
        <w:rPr>
          <w:rFonts w:hint="eastAsia" w:asciiTheme="minorEastAsia" w:hAnsiTheme="minorEastAsia" w:eastAsiaTheme="minorEastAsia" w:cstheme="minorEastAsia"/>
          <w:sz w:val="24"/>
          <w:szCs w:val="24"/>
          <w:highlight w:val="none"/>
          <w:lang w:eastAsia="zh-CN"/>
        </w:rPr>
        <w:t>元</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（二）支出预算：</w:t>
      </w:r>
      <w:r>
        <w:rPr>
          <w:rFonts w:hint="eastAsia" w:asciiTheme="minorEastAsia" w:hAnsiTheme="minorEastAsia" w:cstheme="minorEastAsia"/>
          <w:sz w:val="24"/>
          <w:szCs w:val="24"/>
          <w:highlight w:val="none"/>
          <w:lang w:eastAsia="zh-CN"/>
        </w:rPr>
        <w:t>2024</w:t>
      </w:r>
      <w:r>
        <w:rPr>
          <w:rFonts w:hint="eastAsia" w:asciiTheme="minorEastAsia" w:hAnsiTheme="minorEastAsia" w:eastAsiaTheme="minorEastAsia" w:cstheme="minorEastAsia"/>
          <w:sz w:val="24"/>
          <w:szCs w:val="24"/>
          <w:highlight w:val="none"/>
        </w:rPr>
        <w:t>年年初预算数3803.08万元，其中：一般公共服务支出1956.58万元，社会保障和就业支出566.23万元</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卫生健康支出102.69万元，城乡社区支出1000.03</w:t>
      </w:r>
      <w:r>
        <w:rPr>
          <w:rFonts w:hint="eastAsia" w:asciiTheme="minorEastAsia" w:hAnsiTheme="minorEastAsia" w:cstheme="minorEastAsia"/>
          <w:sz w:val="24"/>
          <w:szCs w:val="24"/>
          <w:highlight w:val="none"/>
          <w:lang w:eastAsia="zh-CN"/>
        </w:rPr>
        <w:t>万元，</w:t>
      </w:r>
      <w:r>
        <w:rPr>
          <w:rFonts w:hint="eastAsia" w:asciiTheme="minorEastAsia" w:hAnsiTheme="minorEastAsia" w:eastAsiaTheme="minorEastAsia" w:cstheme="minorEastAsia"/>
          <w:sz w:val="24"/>
          <w:szCs w:val="24"/>
          <w:highlight w:val="none"/>
        </w:rPr>
        <w:t>农林水支出64.12</w:t>
      </w:r>
      <w:r>
        <w:rPr>
          <w:rFonts w:hint="eastAsia" w:asciiTheme="minorEastAsia" w:hAnsiTheme="minorEastAsia" w:eastAsiaTheme="minorEastAsia" w:cstheme="minorEastAsia"/>
          <w:sz w:val="24"/>
          <w:szCs w:val="24"/>
          <w:highlight w:val="none"/>
          <w:lang w:eastAsia="zh-CN"/>
        </w:rPr>
        <w:t>万元，</w:t>
      </w:r>
      <w:r>
        <w:rPr>
          <w:rFonts w:hint="eastAsia" w:asciiTheme="minorEastAsia" w:hAnsiTheme="minorEastAsia" w:eastAsiaTheme="minorEastAsia" w:cstheme="minorEastAsia"/>
          <w:sz w:val="24"/>
          <w:szCs w:val="24"/>
          <w:highlight w:val="none"/>
        </w:rPr>
        <w:t>住房保障支出113.43万元。支出较去年</w:t>
      </w:r>
      <w:r>
        <w:rPr>
          <w:rFonts w:hint="eastAsia" w:asciiTheme="minorEastAsia" w:hAnsiTheme="minorEastAsia" w:cstheme="minorEastAsia"/>
          <w:sz w:val="24"/>
          <w:szCs w:val="24"/>
          <w:highlight w:val="none"/>
          <w:lang w:eastAsia="zh-CN"/>
        </w:rPr>
        <w:t>减少1069.01</w:t>
      </w:r>
      <w:r>
        <w:rPr>
          <w:rFonts w:hint="eastAsia" w:asciiTheme="minorEastAsia" w:hAnsiTheme="minorEastAsia" w:eastAsiaTheme="minorEastAsia" w:cstheme="minorEastAsia"/>
          <w:sz w:val="24"/>
          <w:szCs w:val="24"/>
          <w:highlight w:val="none"/>
        </w:rPr>
        <w:t>万元，主要是基本支出</w:t>
      </w:r>
      <w:r>
        <w:rPr>
          <w:rFonts w:hint="eastAsia" w:asciiTheme="minorEastAsia" w:hAnsiTheme="minorEastAsia" w:cstheme="minorEastAsia"/>
          <w:sz w:val="24"/>
          <w:szCs w:val="24"/>
          <w:highlight w:val="none"/>
          <w:lang w:eastAsia="zh-CN"/>
        </w:rPr>
        <w:t>减少</w:t>
      </w:r>
      <w:r>
        <w:rPr>
          <w:rFonts w:hint="eastAsia" w:asciiTheme="minorEastAsia" w:hAnsiTheme="minorEastAsia" w:cstheme="minorEastAsia"/>
          <w:sz w:val="24"/>
          <w:szCs w:val="24"/>
          <w:highlight w:val="none"/>
          <w:lang w:val="en-US" w:eastAsia="zh-CN"/>
        </w:rPr>
        <w:t>400.85</w:t>
      </w:r>
      <w:r>
        <w:rPr>
          <w:rFonts w:hint="eastAsia" w:asciiTheme="minorEastAsia" w:hAnsiTheme="minorEastAsia" w:eastAsiaTheme="minorEastAsia" w:cstheme="minorEastAsia"/>
          <w:sz w:val="24"/>
          <w:szCs w:val="24"/>
          <w:highlight w:val="none"/>
        </w:rPr>
        <w:t>万元，项目支出</w:t>
      </w:r>
      <w:r>
        <w:rPr>
          <w:rFonts w:hint="eastAsia" w:asciiTheme="minorEastAsia" w:hAnsiTheme="minorEastAsia" w:cstheme="minorEastAsia"/>
          <w:sz w:val="24"/>
          <w:szCs w:val="24"/>
          <w:highlight w:val="none"/>
          <w:lang w:eastAsia="zh-CN"/>
        </w:rPr>
        <w:t>减少</w:t>
      </w:r>
      <w:r>
        <w:rPr>
          <w:rFonts w:hint="eastAsia" w:asciiTheme="minorEastAsia" w:hAnsiTheme="minorEastAsia" w:cstheme="minorEastAsia"/>
          <w:sz w:val="24"/>
          <w:szCs w:val="24"/>
          <w:highlight w:val="none"/>
          <w:lang w:val="en-US" w:eastAsia="zh-CN"/>
        </w:rPr>
        <w:t>668.16</w:t>
      </w:r>
      <w:r>
        <w:rPr>
          <w:rFonts w:hint="eastAsia" w:asciiTheme="minorEastAsia" w:hAnsiTheme="minorEastAsia" w:eastAsiaTheme="minorEastAsia" w:cstheme="minorEastAsia"/>
          <w:sz w:val="24"/>
          <w:szCs w:val="24"/>
          <w:highlight w:val="none"/>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年一般公共预算财政拨款收入3803.08万元，一般公共预算财政拨款支出3803.08万元，比上年</w:t>
      </w:r>
      <w:r>
        <w:rPr>
          <w:rFonts w:hint="eastAsia" w:asciiTheme="minorEastAsia" w:hAnsiTheme="minorEastAsia" w:cstheme="minorEastAsia"/>
          <w:sz w:val="24"/>
          <w:szCs w:val="24"/>
          <w:highlight w:val="none"/>
          <w:lang w:eastAsia="zh-CN"/>
        </w:rPr>
        <w:t>减少1069.01</w:t>
      </w:r>
      <w:r>
        <w:rPr>
          <w:rFonts w:hint="eastAsia" w:asciiTheme="minorEastAsia" w:hAnsiTheme="minorEastAsia" w:eastAsiaTheme="minorEastAsia" w:cstheme="minorEastAsia"/>
          <w:sz w:val="24"/>
          <w:szCs w:val="24"/>
          <w:highlight w:val="none"/>
        </w:rPr>
        <w:t>万元。其中：基本支出1848.08万元，比上年</w:t>
      </w:r>
      <w:r>
        <w:rPr>
          <w:rFonts w:hint="eastAsia" w:asciiTheme="minorEastAsia" w:hAnsiTheme="minorEastAsia" w:cstheme="minorEastAsia"/>
          <w:sz w:val="24"/>
          <w:szCs w:val="24"/>
          <w:highlight w:val="none"/>
          <w:lang w:eastAsia="zh-CN"/>
        </w:rPr>
        <w:t>减少</w:t>
      </w:r>
      <w:r>
        <w:rPr>
          <w:rFonts w:hint="eastAsia" w:asciiTheme="minorEastAsia" w:hAnsiTheme="minorEastAsia" w:cstheme="minorEastAsia"/>
          <w:sz w:val="24"/>
          <w:szCs w:val="24"/>
          <w:highlight w:val="none"/>
          <w:lang w:val="en-US" w:eastAsia="zh-CN"/>
        </w:rPr>
        <w:t>400.85</w:t>
      </w:r>
      <w:r>
        <w:rPr>
          <w:rFonts w:hint="eastAsia" w:asciiTheme="minorEastAsia" w:hAnsiTheme="minorEastAsia" w:eastAsiaTheme="minorEastAsia" w:cstheme="minorEastAsia"/>
          <w:sz w:val="24"/>
          <w:szCs w:val="24"/>
          <w:highlight w:val="none"/>
        </w:rPr>
        <w:t>万元，主要用于</w:t>
      </w:r>
      <w:r>
        <w:rPr>
          <w:rFonts w:hint="eastAsia" w:asciiTheme="minorEastAsia" w:hAnsiTheme="minorEastAsia" w:eastAsiaTheme="minorEastAsia" w:cstheme="minorEastAsia"/>
          <w:sz w:val="24"/>
          <w:szCs w:val="24"/>
          <w:highlight w:val="none"/>
          <w:lang w:eastAsia="zh-CN"/>
        </w:rPr>
        <w:t>单位开支的在职职工的各类劳动报酬及</w:t>
      </w:r>
      <w:r>
        <w:rPr>
          <w:rFonts w:hint="eastAsia" w:asciiTheme="minorEastAsia" w:hAnsiTheme="minorEastAsia" w:eastAsiaTheme="minorEastAsia" w:cstheme="minorEastAsia"/>
          <w:sz w:val="24"/>
          <w:szCs w:val="24"/>
          <w:highlight w:val="none"/>
        </w:rPr>
        <w:t>社保、公积金缴纳，退休人员补助等，保障部门正常运转的各项商品服务支出；项目支出1955万元，比上年</w:t>
      </w:r>
      <w:r>
        <w:rPr>
          <w:rFonts w:hint="eastAsia" w:asciiTheme="minorEastAsia" w:hAnsiTheme="minorEastAsia" w:cstheme="minorEastAsia"/>
          <w:sz w:val="24"/>
          <w:szCs w:val="24"/>
          <w:highlight w:val="none"/>
          <w:lang w:eastAsia="zh-CN"/>
        </w:rPr>
        <w:t>减少</w:t>
      </w:r>
      <w:r>
        <w:rPr>
          <w:rFonts w:hint="eastAsia" w:asciiTheme="minorEastAsia" w:hAnsiTheme="minorEastAsia" w:cstheme="minorEastAsia"/>
          <w:sz w:val="24"/>
          <w:szCs w:val="24"/>
          <w:highlight w:val="none"/>
          <w:lang w:val="en-US" w:eastAsia="zh-CN"/>
        </w:rPr>
        <w:t>668.16</w:t>
      </w:r>
      <w:r>
        <w:rPr>
          <w:rFonts w:hint="eastAsia" w:asciiTheme="minorEastAsia" w:hAnsiTheme="minorEastAsia" w:eastAsiaTheme="minorEastAsia" w:cstheme="minorEastAsia"/>
          <w:sz w:val="24"/>
          <w:szCs w:val="24"/>
          <w:highlight w:val="none"/>
        </w:rPr>
        <w:t>万元，主要原因是</w:t>
      </w:r>
      <w:r>
        <w:rPr>
          <w:rFonts w:hint="eastAsia" w:asciiTheme="minorEastAsia" w:hAnsiTheme="minorEastAsia" w:cstheme="minorEastAsia"/>
          <w:sz w:val="24"/>
          <w:szCs w:val="24"/>
          <w:highlight w:val="none"/>
          <w:lang w:eastAsia="zh-CN"/>
        </w:rPr>
        <w:t>预计税收下降导致财力不足，减少项目支出</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202</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年政府性基金预算收入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万元，政府性基金预算支出</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w:t>
      </w:r>
      <w:r>
        <w:rPr>
          <w:rFonts w:hint="eastAsia" w:asciiTheme="minorEastAsia" w:hAnsiTheme="minorEastAsia" w:eastAsiaTheme="minorEastAsia" w:cstheme="minorEastAsia"/>
          <w:sz w:val="24"/>
          <w:szCs w:val="24"/>
          <w:highlight w:val="none"/>
          <w:lang w:eastAsia="zh-CN"/>
        </w:rPr>
        <w:t>与上年无变化。</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年“三公”经费预算</w:t>
      </w:r>
      <w:r>
        <w:rPr>
          <w:rFonts w:hint="eastAsia" w:asciiTheme="minorEastAsia" w:hAnsiTheme="minorEastAsia" w:cstheme="minorEastAsia"/>
          <w:sz w:val="24"/>
          <w:szCs w:val="24"/>
          <w:highlight w:val="none"/>
          <w:lang w:val="en-US" w:eastAsia="zh-CN"/>
        </w:rPr>
        <w:t>14.00</w:t>
      </w:r>
      <w:r>
        <w:rPr>
          <w:rFonts w:hint="eastAsia" w:asciiTheme="minorEastAsia" w:hAnsiTheme="minorEastAsia" w:eastAsiaTheme="minorEastAsia" w:cstheme="minorEastAsia"/>
          <w:sz w:val="24"/>
          <w:szCs w:val="24"/>
          <w:highlight w:val="none"/>
        </w:rPr>
        <w:t>万元，比上年减少</w:t>
      </w:r>
      <w:r>
        <w:rPr>
          <w:rFonts w:hint="eastAsia" w:asciiTheme="minorEastAsia" w:hAnsiTheme="minorEastAsia" w:cstheme="minorEastAsia"/>
          <w:sz w:val="24"/>
          <w:szCs w:val="24"/>
          <w:highlight w:val="none"/>
          <w:lang w:val="en-US" w:eastAsia="zh-CN"/>
        </w:rPr>
        <w:t>3.00</w:t>
      </w:r>
      <w:r>
        <w:rPr>
          <w:rFonts w:hint="eastAsia" w:asciiTheme="minorEastAsia" w:hAnsiTheme="minorEastAsia" w:eastAsiaTheme="minorEastAsia" w:cstheme="minorEastAsia"/>
          <w:sz w:val="24"/>
          <w:szCs w:val="24"/>
          <w:highlight w:val="none"/>
        </w:rPr>
        <w:t>万元。其中：因公出国（境）费用</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w:t>
      </w:r>
      <w:r>
        <w:rPr>
          <w:rFonts w:hint="eastAsia" w:asciiTheme="minorEastAsia" w:hAnsiTheme="minorEastAsia" w:eastAsiaTheme="minorEastAsia" w:cstheme="minorEastAsia"/>
          <w:sz w:val="24"/>
          <w:szCs w:val="24"/>
          <w:highlight w:val="none"/>
          <w:lang w:eastAsia="zh-CN"/>
        </w:rPr>
        <w:t>与上年无变化</w:t>
      </w:r>
      <w:r>
        <w:rPr>
          <w:rFonts w:hint="eastAsia" w:asciiTheme="minorEastAsia" w:hAnsiTheme="minorEastAsia" w:eastAsiaTheme="minorEastAsia" w:cstheme="minorEastAsia"/>
          <w:sz w:val="24"/>
          <w:szCs w:val="24"/>
          <w:highlight w:val="none"/>
        </w:rPr>
        <w:t>；公务接待费</w:t>
      </w:r>
      <w:r>
        <w:rPr>
          <w:rFonts w:hint="eastAsia" w:asciiTheme="minorEastAsia" w:hAnsiTheme="minorEastAsia" w:cstheme="minorEastAsia"/>
          <w:sz w:val="24"/>
          <w:szCs w:val="24"/>
          <w:highlight w:val="none"/>
          <w:lang w:val="en-US" w:eastAsia="zh-CN"/>
        </w:rPr>
        <w:t>2.00</w:t>
      </w:r>
      <w:r>
        <w:rPr>
          <w:rFonts w:hint="eastAsia" w:asciiTheme="minorEastAsia" w:hAnsiTheme="minorEastAsia" w:eastAsiaTheme="minorEastAsia" w:cstheme="minorEastAsia"/>
          <w:sz w:val="24"/>
          <w:szCs w:val="24"/>
          <w:highlight w:val="none"/>
        </w:rPr>
        <w:t>万元，比上年减少</w:t>
      </w:r>
      <w:r>
        <w:rPr>
          <w:rFonts w:hint="eastAsia" w:asciiTheme="minorEastAsia" w:hAnsiTheme="minorEastAsia" w:cstheme="minorEastAsia"/>
          <w:sz w:val="24"/>
          <w:szCs w:val="24"/>
          <w:highlight w:val="none"/>
          <w:lang w:val="en-US" w:eastAsia="zh-CN"/>
        </w:rPr>
        <w:t>3.00</w:t>
      </w:r>
      <w:r>
        <w:rPr>
          <w:rFonts w:hint="eastAsia" w:asciiTheme="minorEastAsia" w:hAnsiTheme="minorEastAsia" w:eastAsiaTheme="minorEastAsia" w:cstheme="minorEastAsia"/>
          <w:sz w:val="24"/>
          <w:szCs w:val="24"/>
          <w:highlight w:val="none"/>
        </w:rPr>
        <w:t>万元，主要原因是</w:t>
      </w:r>
      <w:r>
        <w:rPr>
          <w:rFonts w:hint="eastAsia" w:asciiTheme="minorEastAsia" w:hAnsiTheme="minorEastAsia" w:eastAsiaTheme="minorEastAsia" w:cstheme="minorEastAsia"/>
          <w:sz w:val="24"/>
          <w:szCs w:val="24"/>
          <w:highlight w:val="none"/>
          <w:lang w:eastAsia="zh-CN"/>
        </w:rPr>
        <w:t>单位严格落实过紧日子要求，减少公务接待</w:t>
      </w:r>
      <w:r>
        <w:rPr>
          <w:rFonts w:hint="eastAsia" w:asciiTheme="minorEastAsia" w:hAnsiTheme="minorEastAsia" w:eastAsiaTheme="minorEastAsia" w:cstheme="minorEastAsia"/>
          <w:sz w:val="24"/>
          <w:szCs w:val="24"/>
          <w:highlight w:val="none"/>
        </w:rPr>
        <w:t>；公务用车运行维护费</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cstheme="minorEastAsia"/>
          <w:sz w:val="24"/>
          <w:szCs w:val="24"/>
          <w:highlight w:val="none"/>
          <w:lang w:val="en-US" w:eastAsia="zh-CN"/>
        </w:rPr>
        <w:t>.00</w:t>
      </w:r>
      <w:r>
        <w:rPr>
          <w:rFonts w:hint="eastAsia" w:asciiTheme="minorEastAsia" w:hAnsiTheme="minorEastAsia" w:eastAsiaTheme="minorEastAsia" w:cstheme="minorEastAsia"/>
          <w:sz w:val="24"/>
          <w:szCs w:val="24"/>
          <w:highlight w:val="none"/>
        </w:rPr>
        <w:t>万元，</w:t>
      </w:r>
      <w:r>
        <w:rPr>
          <w:rFonts w:hint="eastAsia" w:asciiTheme="minorEastAsia" w:hAnsiTheme="minorEastAsia" w:cstheme="minorEastAsia"/>
          <w:sz w:val="24"/>
          <w:szCs w:val="24"/>
          <w:highlight w:val="none"/>
          <w:lang w:eastAsia="zh-CN"/>
        </w:rPr>
        <w:t>与上年无变化</w:t>
      </w:r>
      <w:r>
        <w:rPr>
          <w:rFonts w:hint="eastAsia" w:asciiTheme="minorEastAsia" w:hAnsiTheme="minorEastAsia" w:eastAsiaTheme="minorEastAsia" w:cstheme="minorEastAsia"/>
          <w:sz w:val="24"/>
          <w:szCs w:val="24"/>
          <w:highlight w:val="none"/>
        </w:rPr>
        <w:t>；公务用车购置费</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w:t>
      </w:r>
      <w:r>
        <w:rPr>
          <w:rFonts w:hint="eastAsia" w:asciiTheme="minorEastAsia" w:hAnsiTheme="minorEastAsia" w:eastAsiaTheme="minorEastAsia" w:cstheme="minorEastAsia"/>
          <w:sz w:val="24"/>
          <w:szCs w:val="24"/>
          <w:highlight w:val="none"/>
          <w:lang w:eastAsia="zh-CN"/>
        </w:rPr>
        <w:t>与上年无变化</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（一）机关运行经费。</w:t>
      </w:r>
      <w:r>
        <w:rPr>
          <w:rFonts w:hint="eastAsia" w:asciiTheme="minorEastAsia" w:hAnsiTheme="minorEastAsia" w:cstheme="minorEastAsia"/>
          <w:sz w:val="24"/>
          <w:szCs w:val="24"/>
          <w:highlight w:val="none"/>
          <w:lang w:eastAsia="zh-CN"/>
        </w:rPr>
        <w:t>2024</w:t>
      </w:r>
      <w:r>
        <w:rPr>
          <w:rFonts w:hint="eastAsia" w:asciiTheme="minorEastAsia" w:hAnsiTheme="minorEastAsia" w:eastAsiaTheme="minorEastAsia" w:cstheme="minorEastAsia"/>
          <w:sz w:val="24"/>
          <w:szCs w:val="24"/>
          <w:highlight w:val="none"/>
        </w:rPr>
        <w:t>年一般公共预算财政拨款运行经费287.56万元，比上年</w:t>
      </w:r>
      <w:r>
        <w:rPr>
          <w:rFonts w:hint="eastAsia" w:asciiTheme="minorEastAsia" w:hAnsiTheme="minorEastAsia" w:eastAsiaTheme="minorEastAsia" w:cstheme="minorEastAsia"/>
          <w:sz w:val="24"/>
          <w:szCs w:val="24"/>
          <w:highlight w:val="none"/>
          <w:lang w:eastAsia="zh-CN"/>
        </w:rPr>
        <w:t>减少</w:t>
      </w:r>
      <w:r>
        <w:rPr>
          <w:rFonts w:hint="eastAsia" w:asciiTheme="minorEastAsia" w:hAnsiTheme="minorEastAsia" w:cstheme="minorEastAsia"/>
          <w:sz w:val="24"/>
          <w:szCs w:val="24"/>
          <w:highlight w:val="none"/>
          <w:lang w:val="en-US" w:eastAsia="zh-CN"/>
        </w:rPr>
        <w:t>33.81</w:t>
      </w:r>
      <w:r>
        <w:rPr>
          <w:rFonts w:hint="eastAsia" w:asciiTheme="minorEastAsia" w:hAnsiTheme="minorEastAsia" w:eastAsiaTheme="minorEastAsia" w:cstheme="minorEastAsia"/>
          <w:sz w:val="24"/>
          <w:szCs w:val="24"/>
          <w:highlight w:val="none"/>
        </w:rPr>
        <w:t>万元，主要原因为</w:t>
      </w:r>
      <w:r>
        <w:rPr>
          <w:rFonts w:hint="eastAsia" w:asciiTheme="minorEastAsia" w:hAnsiTheme="minorEastAsia" w:eastAsiaTheme="minorEastAsia" w:cstheme="minorEastAsia"/>
          <w:sz w:val="24"/>
          <w:szCs w:val="24"/>
          <w:highlight w:val="none"/>
          <w:lang w:eastAsia="zh-CN"/>
        </w:rPr>
        <w:t>单位严格落实过紧日子要求，减少非刚性支出</w:t>
      </w:r>
      <w:r>
        <w:rPr>
          <w:rFonts w:hint="eastAsia" w:asciiTheme="minorEastAsia" w:hAnsiTheme="minorEastAsia" w:eastAsiaTheme="minorEastAsia" w:cstheme="minorEastAsia"/>
          <w:sz w:val="24"/>
          <w:szCs w:val="24"/>
          <w:highlight w:val="none"/>
        </w:rPr>
        <w:t>。主要用于办公费、印刷费、邮电费、水电费、</w:t>
      </w:r>
      <w:r>
        <w:rPr>
          <w:rFonts w:hint="eastAsia" w:asciiTheme="minorEastAsia" w:hAnsiTheme="minorEastAsia" w:cstheme="minorEastAsia"/>
          <w:sz w:val="24"/>
          <w:szCs w:val="24"/>
          <w:highlight w:val="none"/>
          <w:lang w:eastAsia="zh-CN"/>
        </w:rPr>
        <w:t>委托业务费、</w:t>
      </w:r>
      <w:r>
        <w:rPr>
          <w:rFonts w:hint="eastAsia" w:asciiTheme="minorEastAsia" w:hAnsiTheme="minorEastAsia" w:eastAsiaTheme="minorEastAsia" w:cstheme="minorEastAsia"/>
          <w:sz w:val="24"/>
          <w:szCs w:val="24"/>
          <w:highlight w:val="none"/>
        </w:rPr>
        <w:t>会议费、培训费</w:t>
      </w:r>
      <w:r>
        <w:rPr>
          <w:rFonts w:hint="eastAsia" w:asciiTheme="minorEastAsia" w:hAnsiTheme="minorEastAsia" w:cstheme="minorEastAsia"/>
          <w:sz w:val="24"/>
          <w:szCs w:val="24"/>
          <w:highlight w:val="none"/>
          <w:lang w:eastAsia="zh-CN"/>
        </w:rPr>
        <w:t>、其他交通费用</w:t>
      </w:r>
      <w:r>
        <w:rPr>
          <w:rFonts w:hint="eastAsia" w:asciiTheme="minorEastAsia" w:hAnsiTheme="minorEastAsia" w:eastAsiaTheme="minorEastAsia" w:cstheme="minorEastAsia"/>
          <w:sz w:val="24"/>
          <w:szCs w:val="24"/>
          <w:highlight w:val="none"/>
        </w:rPr>
        <w:t>及其他商品和服务支出等。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（二）政府采购情况。政府采购预算总额</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万元：政府采购货物预算</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万元、政府采购工程预算</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万元、政府采购服务预算</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万元；其中一般公共预算拨款政府采购</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万元：政府采购货物预算</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万元、政府采购工程预算</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万元、政府采购服务预算</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（三）绩效目标设置情况。20</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年项目支出均实行了绩效目标管理，涉及一般公共预算当年财政拨款1955</w:t>
      </w:r>
      <w:r>
        <w:rPr>
          <w:rFonts w:hint="eastAsia" w:asciiTheme="minorEastAsia" w:hAnsiTheme="minorEastAsia" w:cstheme="minorEastAsia"/>
          <w:sz w:val="24"/>
          <w:szCs w:val="24"/>
          <w:highlight w:val="none"/>
          <w:lang w:val="en-US" w:eastAsia="zh-CN"/>
        </w:rPr>
        <w:t>.00</w:t>
      </w:r>
      <w:r>
        <w:rPr>
          <w:rFonts w:hint="eastAsia" w:asciiTheme="minorEastAsia" w:hAnsiTheme="minorEastAsia" w:eastAsiaTheme="minorEastAsia" w:cstheme="minorEastAsia"/>
          <w:sz w:val="24"/>
          <w:szCs w:val="24"/>
          <w:highlight w:val="none"/>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（四）国有资产占有使用情况。</w:t>
      </w:r>
      <w:r>
        <w:rPr>
          <w:rFonts w:hint="eastAsia" w:asciiTheme="minorEastAsia" w:hAnsiTheme="minorEastAsia" w:cstheme="minorEastAsia"/>
          <w:sz w:val="24"/>
          <w:szCs w:val="24"/>
          <w:highlight w:val="none"/>
          <w:lang w:eastAsia="zh-CN"/>
        </w:rPr>
        <w:t>截至</w:t>
      </w:r>
      <w:r>
        <w:rPr>
          <w:rFonts w:hint="eastAsia" w:asciiTheme="minorEastAsia" w:hAnsiTheme="minorEastAsia" w:cstheme="minorEastAsia"/>
          <w:sz w:val="24"/>
          <w:szCs w:val="24"/>
          <w:highlight w:val="none"/>
          <w:lang w:val="en-US" w:eastAsia="zh-CN"/>
        </w:rPr>
        <w:t>2023</w:t>
      </w:r>
      <w:r>
        <w:rPr>
          <w:rFonts w:hint="eastAsia" w:asciiTheme="minorEastAsia" w:hAnsiTheme="minorEastAsia" w:eastAsiaTheme="minorEastAsia" w:cstheme="minorEastAsia"/>
          <w:sz w:val="24"/>
          <w:szCs w:val="24"/>
          <w:highlight w:val="none"/>
        </w:rPr>
        <w:t>年12月，单位共有</w:t>
      </w:r>
      <w:r>
        <w:rPr>
          <w:rFonts w:hint="eastAsia" w:asciiTheme="minorEastAsia" w:hAnsiTheme="minorEastAsia" w:cstheme="minorEastAsia"/>
          <w:sz w:val="24"/>
          <w:szCs w:val="24"/>
          <w:highlight w:val="none"/>
          <w:lang w:eastAsia="zh-CN"/>
        </w:rPr>
        <w:t>公务</w:t>
      </w:r>
      <w:r>
        <w:rPr>
          <w:rFonts w:hint="eastAsia" w:asciiTheme="minorEastAsia" w:hAnsiTheme="minorEastAsia" w:eastAsiaTheme="minorEastAsia" w:cstheme="minorEastAsia"/>
          <w:sz w:val="24"/>
          <w:szCs w:val="24"/>
          <w:highlight w:val="none"/>
        </w:rPr>
        <w:t>车辆</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辆，其中一般公务用车</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辆。</w:t>
      </w:r>
      <w:r>
        <w:rPr>
          <w:rFonts w:hint="eastAsia" w:asciiTheme="minorEastAsia" w:hAnsiTheme="minorEastAsia" w:cstheme="minorEastAsia"/>
          <w:sz w:val="24"/>
          <w:szCs w:val="24"/>
          <w:highlight w:val="none"/>
          <w:lang w:eastAsia="zh-CN"/>
        </w:rPr>
        <w:t>2024</w:t>
      </w:r>
      <w:r>
        <w:rPr>
          <w:rFonts w:hint="eastAsia" w:asciiTheme="minorEastAsia" w:hAnsiTheme="minorEastAsia" w:eastAsiaTheme="minorEastAsia" w:cstheme="minorEastAsia"/>
          <w:sz w:val="24"/>
          <w:szCs w:val="24"/>
          <w:highlight w:val="none"/>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部门预算公开联系人：</w:t>
      </w:r>
      <w:r>
        <w:rPr>
          <w:rFonts w:hint="eastAsia" w:asciiTheme="minorEastAsia" w:hAnsiTheme="minorEastAsia" w:eastAsiaTheme="minorEastAsia" w:cstheme="minorEastAsia"/>
          <w:sz w:val="24"/>
          <w:szCs w:val="24"/>
          <w:highlight w:val="none"/>
          <w:lang w:eastAsia="zh-CN"/>
        </w:rPr>
        <w:t>陈老师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lang w:val="en-US" w:eastAsia="zh-CN"/>
        </w:rPr>
        <w:t>023-728</w:t>
      </w:r>
      <w:r>
        <w:rPr>
          <w:rFonts w:hint="eastAsia" w:asciiTheme="minorEastAsia" w:hAnsiTheme="minorEastAsia" w:cstheme="minorEastAsia"/>
          <w:sz w:val="24"/>
          <w:szCs w:val="24"/>
          <w:highlight w:val="none"/>
          <w:lang w:val="en-US" w:eastAsia="zh-CN"/>
        </w:rPr>
        <w:t>65345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87F7A"/>
    <w:rsid w:val="0ACF3739"/>
    <w:rsid w:val="0E687F7A"/>
    <w:rsid w:val="18025D64"/>
    <w:rsid w:val="1B144D47"/>
    <w:rsid w:val="1B2E6D47"/>
    <w:rsid w:val="1DA05E57"/>
    <w:rsid w:val="1E522E75"/>
    <w:rsid w:val="22E44DB7"/>
    <w:rsid w:val="2358002E"/>
    <w:rsid w:val="266C4D39"/>
    <w:rsid w:val="26AC1A52"/>
    <w:rsid w:val="29ED27BF"/>
    <w:rsid w:val="2AAF0C07"/>
    <w:rsid w:val="304E451E"/>
    <w:rsid w:val="38D75BB9"/>
    <w:rsid w:val="51C20634"/>
    <w:rsid w:val="57D42BD5"/>
    <w:rsid w:val="5F9E3D92"/>
    <w:rsid w:val="61AC2720"/>
    <w:rsid w:val="6ED56383"/>
    <w:rsid w:val="739B3BB2"/>
    <w:rsid w:val="73E033D6"/>
    <w:rsid w:val="756252DA"/>
    <w:rsid w:val="AFEE79BF"/>
    <w:rsid w:val="D7779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2363</Words>
  <Characters>2564</Characters>
  <Lines>0</Lines>
  <Paragraphs>0</Paragraphs>
  <TotalTime>225</TotalTime>
  <ScaleCrop>false</ScaleCrop>
  <LinksUpToDate>false</LinksUpToDate>
  <CharactersWithSpaces>2576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2023-02-07T21:47:00Z</dcterms:created>
  <dc:creator>Administrator</dc:creator>
  <cp:lastModifiedBy>user</cp:lastModifiedBy>
  <dcterms:modified xsi:type="dcterms:W3CDTF">2024-03-12T15:14:01Z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5EBD4FFED67E41968028CE891109D4ED</vt:lpwstr>
  </property>
</Properties>
</file>