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8E" w:rsidRDefault="000C248E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</w:p>
    <w:p w:rsidR="001F66D0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20</w:t>
      </w:r>
      <w:r>
        <w:rPr>
          <w:rFonts w:ascii="方正黑体_GBK" w:eastAsia="方正黑体_GBK" w:hAnsiTheme="majorEastAsia" w:hint="eastAsia"/>
          <w:sz w:val="36"/>
          <w:szCs w:val="36"/>
        </w:rPr>
        <w:t>2</w:t>
      </w:r>
      <w:r w:rsidR="00A0142A">
        <w:rPr>
          <w:rFonts w:ascii="方正黑体_GBK" w:eastAsia="方正黑体_GBK" w:hAnsiTheme="majorEastAsia" w:hint="eastAsia"/>
          <w:sz w:val="36"/>
          <w:szCs w:val="36"/>
        </w:rPr>
        <w:t>3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年涪陵区</w:t>
      </w:r>
      <w:r w:rsidR="008E76F3">
        <w:rPr>
          <w:rFonts w:ascii="方正黑体_GBK" w:eastAsia="方正黑体_GBK" w:hAnsiTheme="majorEastAsia" w:hint="eastAsia"/>
          <w:sz w:val="36"/>
          <w:szCs w:val="36"/>
        </w:rPr>
        <w:t>青羊镇</w:t>
      </w:r>
      <w:r w:rsidRPr="00B655DE">
        <w:rPr>
          <w:rFonts w:ascii="方正黑体_GBK" w:eastAsia="方正黑体_GBK" w:hAnsiTheme="majorEastAsia" w:hint="eastAsia"/>
          <w:sz w:val="36"/>
          <w:szCs w:val="36"/>
        </w:rPr>
        <w:t>“三公”经费预算</w:t>
      </w:r>
    </w:p>
    <w:p w:rsidR="009A5B4B" w:rsidRPr="00B655DE" w:rsidRDefault="009A5B4B" w:rsidP="009A5B4B">
      <w:pPr>
        <w:jc w:val="center"/>
        <w:rPr>
          <w:rFonts w:ascii="方正黑体_GBK" w:eastAsia="方正黑体_GBK" w:hAnsiTheme="majorEastAsia"/>
          <w:sz w:val="36"/>
          <w:szCs w:val="36"/>
        </w:rPr>
      </w:pPr>
      <w:r w:rsidRPr="00B655DE">
        <w:rPr>
          <w:rFonts w:ascii="方正黑体_GBK" w:eastAsia="方正黑体_GBK" w:hAnsiTheme="majorEastAsia" w:hint="eastAsia"/>
          <w:sz w:val="36"/>
          <w:szCs w:val="36"/>
        </w:rPr>
        <w:t>汇总情况</w:t>
      </w:r>
    </w:p>
    <w:p w:rsidR="009A5B4B" w:rsidRDefault="009A5B4B" w:rsidP="009A5B4B">
      <w:pPr>
        <w:rPr>
          <w:rFonts w:asciiTheme="majorEastAsia" w:eastAsiaTheme="majorEastAsia" w:hAnsiTheme="majorEastAsia"/>
          <w:sz w:val="36"/>
          <w:szCs w:val="36"/>
        </w:rPr>
      </w:pPr>
    </w:p>
    <w:p w:rsidR="009A5B4B" w:rsidRDefault="009A5B4B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按照市政府、区政府关于推进政府信息公开工作部署和要求，经汇总，202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3</w:t>
      </w:r>
      <w:r w:rsidR="001F66D0">
        <w:rPr>
          <w:rFonts w:ascii="方正仿宋_GBK" w:eastAsia="方正仿宋_GBK" w:hAnsiTheme="majorEastAsia" w:hint="eastAsia"/>
          <w:sz w:val="32"/>
          <w:szCs w:val="32"/>
        </w:rPr>
        <w:t>年</w:t>
      </w:r>
      <w:r>
        <w:rPr>
          <w:rFonts w:ascii="方正仿宋_GBK" w:eastAsia="方正仿宋_GBK" w:hAnsiTheme="majorEastAsia" w:hint="eastAsia"/>
          <w:sz w:val="32"/>
          <w:szCs w:val="32"/>
        </w:rPr>
        <w:t>一般公共预算“三公”经费支出预算为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24</w:t>
      </w:r>
      <w:r>
        <w:rPr>
          <w:rFonts w:ascii="方正仿宋_GBK" w:eastAsia="方正仿宋_GBK" w:hAnsiTheme="majorEastAsia" w:hint="eastAsia"/>
          <w:sz w:val="32"/>
          <w:szCs w:val="32"/>
        </w:rPr>
        <w:t>万元，其中：因公出国（境）费用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万元，公务用车购置及运行维护费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24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(其中：行政部门12万元，事业部门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12</w:t>
      </w:r>
      <w:r w:rsidR="00702BFA">
        <w:rPr>
          <w:rFonts w:ascii="方正仿宋_GBK" w:eastAsia="方正仿宋_GBK" w:hAnsiTheme="majorEastAsia" w:hint="eastAsia"/>
          <w:sz w:val="32"/>
          <w:szCs w:val="32"/>
        </w:rPr>
        <w:t>万元)</w:t>
      </w:r>
      <w:r>
        <w:rPr>
          <w:rFonts w:ascii="方正仿宋_GBK" w:eastAsia="方正仿宋_GBK" w:hAnsiTheme="majorEastAsia" w:hint="eastAsia"/>
          <w:sz w:val="32"/>
          <w:szCs w:val="32"/>
        </w:rPr>
        <w:t>，公务接待费</w:t>
      </w:r>
      <w:r w:rsidR="008E76F3">
        <w:rPr>
          <w:rFonts w:ascii="方正仿宋_GBK" w:eastAsia="方正仿宋_GBK" w:hAnsiTheme="majorEastAsia" w:hint="eastAsia"/>
          <w:sz w:val="32"/>
          <w:szCs w:val="32"/>
        </w:rPr>
        <w:t>0</w:t>
      </w:r>
      <w:r>
        <w:rPr>
          <w:rFonts w:ascii="方正仿宋_GBK" w:eastAsia="方正仿宋_GBK" w:hAnsiTheme="majorEastAsia" w:hint="eastAsia"/>
          <w:sz w:val="32"/>
          <w:szCs w:val="32"/>
        </w:rPr>
        <w:t>万元。与20</w:t>
      </w:r>
      <w:r w:rsidR="006B6691">
        <w:rPr>
          <w:rFonts w:ascii="方正仿宋_GBK" w:eastAsia="方正仿宋_GBK" w:hAnsiTheme="majorEastAsia" w:hint="eastAsia"/>
          <w:sz w:val="32"/>
          <w:szCs w:val="32"/>
        </w:rPr>
        <w:t>2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2</w:t>
      </w:r>
      <w:r>
        <w:rPr>
          <w:rFonts w:ascii="方正仿宋_GBK" w:eastAsia="方正仿宋_GBK" w:hAnsiTheme="majorEastAsia" w:hint="eastAsia"/>
          <w:sz w:val="32"/>
          <w:szCs w:val="32"/>
        </w:rPr>
        <w:t>年预算相比，20</w:t>
      </w:r>
      <w:r w:rsidR="00834D8F">
        <w:rPr>
          <w:rFonts w:ascii="方正仿宋_GBK" w:eastAsia="方正仿宋_GBK" w:hAnsiTheme="majorEastAsia" w:hint="eastAsia"/>
          <w:sz w:val="32"/>
          <w:szCs w:val="32"/>
        </w:rPr>
        <w:t>2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3</w:t>
      </w:r>
      <w:r>
        <w:rPr>
          <w:rFonts w:ascii="方正仿宋_GBK" w:eastAsia="方正仿宋_GBK" w:hAnsiTheme="majorEastAsia" w:hint="eastAsia"/>
          <w:sz w:val="32"/>
          <w:szCs w:val="32"/>
        </w:rPr>
        <w:t>年一般公共预算“三公”经费支出预算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增加5</w:t>
      </w:r>
      <w:r>
        <w:rPr>
          <w:rFonts w:ascii="方正仿宋_GBK" w:eastAsia="方正仿宋_GBK" w:hAnsiTheme="majorEastAsia" w:hint="eastAsia"/>
          <w:sz w:val="32"/>
          <w:szCs w:val="32"/>
        </w:rPr>
        <w:t>万元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，其中公务用车运行维护费</w:t>
      </w:r>
      <w:r w:rsidR="00A0142A">
        <w:rPr>
          <w:rFonts w:ascii="方正仿宋_GBK" w:eastAsia="方正仿宋_GBK" w:hAnsiTheme="majorEastAsia" w:hint="eastAsia"/>
          <w:sz w:val="32"/>
          <w:szCs w:val="32"/>
        </w:rPr>
        <w:t>增加5</w:t>
      </w:r>
      <w:r w:rsidR="00B7313F">
        <w:rPr>
          <w:rFonts w:ascii="方正仿宋_GBK" w:eastAsia="方正仿宋_GBK" w:hAnsiTheme="majorEastAsia" w:hint="eastAsia"/>
          <w:sz w:val="32"/>
          <w:szCs w:val="32"/>
        </w:rPr>
        <w:t>万元</w:t>
      </w:r>
      <w:r>
        <w:rPr>
          <w:rFonts w:ascii="方正仿宋_GBK" w:eastAsia="方正仿宋_GBK" w:hAnsiTheme="majorEastAsia" w:hint="eastAsia"/>
          <w:sz w:val="32"/>
          <w:szCs w:val="32"/>
        </w:rPr>
        <w:t>。</w:t>
      </w:r>
    </w:p>
    <w:p w:rsidR="000C248E" w:rsidRPr="008E76F3" w:rsidRDefault="000C248E" w:rsidP="00C0143C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</w:p>
    <w:p w:rsidR="009A5B4B" w:rsidRPr="00241794" w:rsidRDefault="008E76F3" w:rsidP="00702BFA">
      <w:pPr>
        <w:ind w:firstLineChars="250" w:firstLine="900"/>
        <w:rPr>
          <w:rFonts w:ascii="方正黑体_GBK" w:eastAsia="方正黑体_GBK" w:hAnsiTheme="majorEastAsia"/>
          <w:sz w:val="36"/>
          <w:szCs w:val="36"/>
        </w:rPr>
      </w:pPr>
      <w:r>
        <w:rPr>
          <w:rFonts w:ascii="方正黑体_GBK" w:eastAsia="方正黑体_GBK" w:hAnsiTheme="majorEastAsia" w:hint="eastAsia"/>
          <w:sz w:val="36"/>
          <w:szCs w:val="36"/>
        </w:rPr>
        <w:t>青羊镇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20</w:t>
      </w:r>
      <w:r w:rsidR="000B4CC5">
        <w:rPr>
          <w:rFonts w:ascii="方正黑体_GBK" w:eastAsia="方正黑体_GBK" w:hAnsiTheme="majorEastAsia" w:hint="eastAsia"/>
          <w:sz w:val="36"/>
          <w:szCs w:val="36"/>
        </w:rPr>
        <w:t>2</w:t>
      </w:r>
      <w:r w:rsidR="00A0142A">
        <w:rPr>
          <w:rFonts w:ascii="方正黑体_GBK" w:eastAsia="方正黑体_GBK" w:hAnsiTheme="majorEastAsia" w:hint="eastAsia"/>
          <w:sz w:val="36"/>
          <w:szCs w:val="36"/>
        </w:rPr>
        <w:t>3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年“三公”经费预算</w:t>
      </w:r>
      <w:r w:rsidR="009A5B4B">
        <w:rPr>
          <w:rFonts w:ascii="方正黑体_GBK" w:eastAsia="方正黑体_GBK" w:hAnsiTheme="majorEastAsia" w:hint="eastAsia"/>
          <w:sz w:val="36"/>
          <w:szCs w:val="36"/>
        </w:rPr>
        <w:t>汇总</w:t>
      </w:r>
      <w:r w:rsidR="009A5B4B" w:rsidRPr="00241794">
        <w:rPr>
          <w:rFonts w:ascii="方正黑体_GBK" w:eastAsia="方正黑体_GBK" w:hAnsiTheme="majorEastAsia" w:hint="eastAsia"/>
          <w:sz w:val="36"/>
          <w:szCs w:val="36"/>
        </w:rPr>
        <w:t>表</w:t>
      </w:r>
    </w:p>
    <w:p w:rsidR="009A5B4B" w:rsidRDefault="009A5B4B" w:rsidP="009A5B4B">
      <w:pPr>
        <w:ind w:firstLineChars="200" w:firstLine="64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                    单位：万元</w:t>
      </w:r>
    </w:p>
    <w:tbl>
      <w:tblPr>
        <w:tblStyle w:val="a5"/>
        <w:tblW w:w="9498" w:type="dxa"/>
        <w:tblInd w:w="-601" w:type="dxa"/>
        <w:tblLayout w:type="fixed"/>
        <w:tblLook w:val="04A0"/>
      </w:tblPr>
      <w:tblGrid>
        <w:gridCol w:w="1276"/>
        <w:gridCol w:w="1276"/>
        <w:gridCol w:w="1418"/>
        <w:gridCol w:w="1417"/>
        <w:gridCol w:w="973"/>
        <w:gridCol w:w="1720"/>
        <w:gridCol w:w="1418"/>
      </w:tblGrid>
      <w:tr w:rsidR="009A5B4B" w:rsidTr="000C248E">
        <w:trPr>
          <w:trHeight w:val="986"/>
        </w:trPr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年份</w:t>
            </w:r>
          </w:p>
        </w:tc>
        <w:tc>
          <w:tcPr>
            <w:tcW w:w="1276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合计</w:t>
            </w:r>
          </w:p>
        </w:tc>
        <w:tc>
          <w:tcPr>
            <w:tcW w:w="1418" w:type="dxa"/>
            <w:vMerge w:val="restart"/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因公出国（境）费用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4B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公务用车购置及运行维护费</w:t>
            </w:r>
          </w:p>
        </w:tc>
        <w:tc>
          <w:tcPr>
            <w:tcW w:w="1418" w:type="dxa"/>
            <w:vMerge w:val="restart"/>
            <w:vAlign w:val="center"/>
          </w:tcPr>
          <w:p w:rsidR="009A5B4B" w:rsidRPr="00241794" w:rsidRDefault="009A5B4B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公务接待费用</w:t>
            </w:r>
          </w:p>
        </w:tc>
      </w:tr>
      <w:tr w:rsidR="009A5B4B" w:rsidTr="000C248E">
        <w:trPr>
          <w:trHeight w:val="285"/>
        </w:trPr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小计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公务用车购置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</w:tcPr>
          <w:p w:rsidR="009A5B4B" w:rsidRPr="00C15D86" w:rsidRDefault="009A5B4B" w:rsidP="00844AA0">
            <w:pPr>
              <w:jc w:val="center"/>
              <w:rPr>
                <w:rFonts w:ascii="方正仿宋_GBK" w:eastAsia="方正仿宋_GBK" w:hAnsiTheme="majorEastAsia"/>
                <w:sz w:val="24"/>
                <w:szCs w:val="24"/>
              </w:rPr>
            </w:pPr>
            <w:r w:rsidRPr="00C15D86">
              <w:rPr>
                <w:rFonts w:ascii="方正仿宋_GBK" w:eastAsia="方正仿宋_GBK" w:hAnsiTheme="majorEastAsia" w:hint="eastAsia"/>
                <w:sz w:val="24"/>
                <w:szCs w:val="24"/>
              </w:rPr>
              <w:t>公务用车运行维护费</w:t>
            </w:r>
          </w:p>
        </w:tc>
        <w:tc>
          <w:tcPr>
            <w:tcW w:w="1418" w:type="dxa"/>
            <w:vMerge/>
          </w:tcPr>
          <w:p w:rsidR="009A5B4B" w:rsidRDefault="009A5B4B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</w:p>
        </w:tc>
      </w:tr>
      <w:tr w:rsidR="009A5B4B" w:rsidTr="000C248E">
        <w:trPr>
          <w:trHeight w:val="898"/>
        </w:trPr>
        <w:tc>
          <w:tcPr>
            <w:tcW w:w="1276" w:type="dxa"/>
          </w:tcPr>
          <w:p w:rsidR="009A5B4B" w:rsidRDefault="009A5B4B" w:rsidP="000B4CC5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20</w:t>
            </w:r>
            <w:r w:rsidR="000B4CC5">
              <w:rPr>
                <w:rFonts w:ascii="方正仿宋_GBK" w:eastAsia="方正仿宋_GBK" w:hAnsiTheme="majorEastAsia"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="00505987">
              <w:rPr>
                <w:rFonts w:ascii="方正仿宋_GBK" w:eastAsia="方正仿宋_GBK" w:hAnsiTheme="majorEastAsia" w:hint="eastAsia"/>
                <w:sz w:val="32"/>
                <w:szCs w:val="32"/>
              </w:rPr>
              <w:t>3年</w:t>
            </w:r>
          </w:p>
        </w:tc>
        <w:tc>
          <w:tcPr>
            <w:tcW w:w="1276" w:type="dxa"/>
          </w:tcPr>
          <w:p w:rsidR="009A5B4B" w:rsidRDefault="00A0142A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:rsidR="009A5B4B" w:rsidRDefault="008E76F3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A5B4B" w:rsidRDefault="00A0142A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9A5B4B" w:rsidRDefault="008E76F3" w:rsidP="00844AA0">
            <w:pPr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9A5B4B" w:rsidRDefault="00A0142A" w:rsidP="00702BFA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24</w:t>
            </w:r>
          </w:p>
        </w:tc>
        <w:tc>
          <w:tcPr>
            <w:tcW w:w="1418" w:type="dxa"/>
          </w:tcPr>
          <w:p w:rsidR="009A5B4B" w:rsidRDefault="008E76F3" w:rsidP="00844AA0">
            <w:pPr>
              <w:jc w:val="center"/>
              <w:rPr>
                <w:rFonts w:ascii="方正仿宋_GBK" w:eastAsia="方正仿宋_GBK" w:hAnsiTheme="majorEastAsia"/>
                <w:sz w:val="32"/>
                <w:szCs w:val="32"/>
              </w:rPr>
            </w:pPr>
            <w:r>
              <w:rPr>
                <w:rFonts w:ascii="方正仿宋_GBK" w:eastAsia="方正仿宋_GBK" w:hAnsiTheme="majorEastAsia" w:hint="eastAsia"/>
                <w:sz w:val="32"/>
                <w:szCs w:val="32"/>
              </w:rPr>
              <w:t>0</w:t>
            </w:r>
          </w:p>
        </w:tc>
      </w:tr>
    </w:tbl>
    <w:p w:rsidR="009A5B4B" w:rsidRPr="008D3270" w:rsidRDefault="009A5B4B" w:rsidP="009A5B4B">
      <w:pPr>
        <w:spacing w:line="400" w:lineRule="exact"/>
        <w:rPr>
          <w:rFonts w:ascii="方正仿宋_GBK" w:eastAsia="方正仿宋_GBK" w:hAnsiTheme="majorEastAsia"/>
          <w:sz w:val="28"/>
          <w:szCs w:val="28"/>
        </w:rPr>
      </w:pPr>
    </w:p>
    <w:p w:rsidR="00D01EFA" w:rsidRDefault="00D01EFA"/>
    <w:sectPr w:rsidR="00D01EFA" w:rsidSect="0032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0B6" w:rsidRDefault="00AC00B6" w:rsidP="009A5B4B">
      <w:r>
        <w:separator/>
      </w:r>
    </w:p>
  </w:endnote>
  <w:endnote w:type="continuationSeparator" w:id="1">
    <w:p w:rsidR="00AC00B6" w:rsidRDefault="00AC00B6" w:rsidP="009A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0B6" w:rsidRDefault="00AC00B6" w:rsidP="009A5B4B">
      <w:r>
        <w:separator/>
      </w:r>
    </w:p>
  </w:footnote>
  <w:footnote w:type="continuationSeparator" w:id="1">
    <w:p w:rsidR="00AC00B6" w:rsidRDefault="00AC00B6" w:rsidP="009A5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B4B"/>
    <w:rsid w:val="0001016E"/>
    <w:rsid w:val="0004494C"/>
    <w:rsid w:val="00045194"/>
    <w:rsid w:val="00070250"/>
    <w:rsid w:val="000B4CC5"/>
    <w:rsid w:val="000C248E"/>
    <w:rsid w:val="001A067B"/>
    <w:rsid w:val="001C527F"/>
    <w:rsid w:val="001C7082"/>
    <w:rsid w:val="001F66D0"/>
    <w:rsid w:val="00227AA9"/>
    <w:rsid w:val="00241EAD"/>
    <w:rsid w:val="00381D54"/>
    <w:rsid w:val="00425777"/>
    <w:rsid w:val="004C4C47"/>
    <w:rsid w:val="00505987"/>
    <w:rsid w:val="005938C6"/>
    <w:rsid w:val="005A0B56"/>
    <w:rsid w:val="00622709"/>
    <w:rsid w:val="006B6691"/>
    <w:rsid w:val="00702BFA"/>
    <w:rsid w:val="00723F2F"/>
    <w:rsid w:val="00834D8F"/>
    <w:rsid w:val="00862A07"/>
    <w:rsid w:val="008E76F3"/>
    <w:rsid w:val="009A5B4B"/>
    <w:rsid w:val="00A0142A"/>
    <w:rsid w:val="00AC00B6"/>
    <w:rsid w:val="00B422E3"/>
    <w:rsid w:val="00B4537A"/>
    <w:rsid w:val="00B57AA8"/>
    <w:rsid w:val="00B7313F"/>
    <w:rsid w:val="00B7694A"/>
    <w:rsid w:val="00BB6D50"/>
    <w:rsid w:val="00BC109D"/>
    <w:rsid w:val="00C0143C"/>
    <w:rsid w:val="00C15717"/>
    <w:rsid w:val="00C8075C"/>
    <w:rsid w:val="00D0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B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B4B"/>
    <w:rPr>
      <w:sz w:val="18"/>
      <w:szCs w:val="18"/>
    </w:rPr>
  </w:style>
  <w:style w:type="table" w:styleId="a5">
    <w:name w:val="Table Grid"/>
    <w:basedOn w:val="a1"/>
    <w:uiPriority w:val="59"/>
    <w:rsid w:val="009A5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303</Characters>
  <Application>Microsoft Office Word</Application>
  <DocSecurity>0</DocSecurity>
  <Lines>2</Lines>
  <Paragraphs>1</Paragraphs>
  <ScaleCrop>false</ScaleCrop>
  <Company>重庆市涪陵区政府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重庆市涪陵区政府</dc:creator>
  <cp:lastModifiedBy>桑三博客</cp:lastModifiedBy>
  <cp:revision>3</cp:revision>
  <cp:lastPrinted>2021-04-08T09:31:00Z</cp:lastPrinted>
  <dcterms:created xsi:type="dcterms:W3CDTF">2023-01-18T07:30:00Z</dcterms:created>
  <dcterms:modified xsi:type="dcterms:W3CDTF">2023-02-03T02:52:00Z</dcterms:modified>
</cp:coreProperties>
</file>