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重庆市涪陵区石沱镇人民政府（本级）</w:t>
      </w:r>
      <w:r>
        <w:rPr>
          <w:rFonts w:hint="eastAsia"/>
          <w:lang w:eastAsia="zh-CN"/>
        </w:rPr>
        <w:t>2026</w:t>
      </w:r>
      <w:r>
        <w:rPr>
          <w:rFonts w:hint="eastAsia"/>
        </w:rPr>
        <w:t>年部门预算情况说明</w:t>
      </w:r>
    </w:p>
    <w:p>
      <w:pPr>
        <w:rPr>
          <w:rFonts w:hint="eastAsia"/>
        </w:rPr>
      </w:pPr>
      <w:r>
        <w:rPr>
          <w:rFonts w:hint="eastAsia"/>
        </w:rPr>
        <w:t>（一）职能职责</w:t>
      </w:r>
    </w:p>
    <w:p>
      <w:pPr>
        <w:rPr>
          <w:rFonts w:hint="eastAsia"/>
        </w:rPr>
      </w:pPr>
      <w:r>
        <w:rPr>
          <w:rFonts w:hint="eastAsia"/>
        </w:rPr>
        <w:t>（1）制定和组织实施经济、科技和社会发展计划，制定资源开发技术改造和产业结构调整方案，组织指导好各业生产，搞好商品流通，协调好本</w:t>
      </w:r>
      <w:r>
        <w:rPr>
          <w:rFonts w:hint="eastAsia"/>
          <w:lang w:val="en-US" w:eastAsia="zh-CN"/>
        </w:rPr>
        <w:t>镇</w:t>
      </w:r>
      <w:r>
        <w:rPr>
          <w:rFonts w:hint="eastAsia"/>
        </w:rPr>
        <w:t>与外地区的经济交流与合作，抓好招商引资，人才引进项目开发，不断培育市场体系，组织经济运行，促进经济发展。</w:t>
      </w:r>
      <w:r>
        <w:rPr>
          <w:rFonts w:hint="eastAsia"/>
        </w:rPr>
        <w:br w:type="textWrapping"/>
      </w:r>
      <w:r>
        <w:rPr>
          <w:rFonts w:hint="eastAsia"/>
        </w:rPr>
        <w:t>（2）制定并组织实施村镇建设规划，部署重点工程建设，地方道路建设及公共设施，水利设施的管理，负责土地、林木、水等自然资源和生态环境的保护，做好护林防火工作。</w:t>
      </w:r>
      <w:r>
        <w:rPr>
          <w:rFonts w:hint="eastAsia"/>
        </w:rPr>
        <w:br w:type="textWrapping"/>
      </w:r>
      <w:r>
        <w:rPr>
          <w:rFonts w:hint="eastAsia"/>
        </w:rPr>
        <w:t>（3）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rPr>
        <w:br w:type="textWrapping"/>
      </w:r>
      <w:r>
        <w:rPr>
          <w:rFonts w:hint="eastAsia"/>
        </w:rPr>
        <w:t>（4）按计划组织本级财政收入和地方税的征收，完成国家财政计划，不断培植税源，管好财政资金，增强财政实力。</w:t>
      </w:r>
    </w:p>
    <w:p>
      <w:pPr>
        <w:rPr>
          <w:rFonts w:hint="eastAsia"/>
        </w:rPr>
      </w:pPr>
      <w:r>
        <w:rPr>
          <w:rFonts w:hint="eastAsia"/>
        </w:rPr>
        <w:t>（5）抓好精神文明建设，丰富群众文化生活，提倡移风易俗，反对封建迷信，破除陈规陋习，树立社会主义新风尚。</w:t>
      </w:r>
      <w:r>
        <w:rPr>
          <w:rFonts w:hint="eastAsia"/>
        </w:rPr>
        <w:br w:type="textWrapping"/>
      </w:r>
      <w:r>
        <w:rPr>
          <w:rFonts w:hint="eastAsia"/>
        </w:rPr>
        <w:t>（6）完成上级党委政府交办的其它事项。  </w:t>
      </w:r>
      <w:r>
        <w:rPr>
          <w:rFonts w:hint="eastAsia"/>
        </w:rPr>
        <w:br w:type="textWrapping"/>
      </w:r>
      <w:r>
        <w:rPr>
          <w:rFonts w:hint="eastAsia"/>
        </w:rPr>
        <w:t>（二）部门构成</w:t>
      </w:r>
      <w:r>
        <w:rPr>
          <w:rFonts w:hint="eastAsia"/>
        </w:rPr>
        <w:br w:type="textWrapping"/>
      </w:r>
      <w:r>
        <w:rPr>
          <w:rFonts w:hint="eastAsia"/>
        </w:rPr>
        <w:t>本部门内设基层治理综合指挥室、党的建设办公室、经济发展办公室、民生服务办公室、平安法治办公室。</w:t>
      </w:r>
      <w:r>
        <w:rPr>
          <w:rFonts w:hint="eastAsia"/>
          <w:lang w:val="en-US" w:eastAsia="zh-CN"/>
        </w:rPr>
        <w:t>基层治理综合指挥室主要负责基层综治指挥日常管理协调，一体化治理智治平台管理、考核；数字化重庆建设；机关事务、文秘、机关节能、档案、保密、目标管理、地方志、公务车管理、政务公开等职责。党的建设办公室主要负责人大、政协、宣传、统战、民宗侨台、政府法制、人事、编制、基层党建、老干部工作、干部管理、关心下一代、群团等职责。经济发展办公室主要负责经济发展规划、经济社会统计；财政管理、财政收支、预决算、总会计、惠农资金兑付、财政资金监督检查、绩效评价、村级财务管理、政府采购、财务内部控制、审计、国有资产管理、金融风险防范、招投标；招商引资、企业服务、非公经济、工商联（商会）企业统计；科学技术；企业安全、市场监管、商标、食品药物安全、商贸流通、物流发展、电子商务、水、电、气、油、通讯等要素保障等职责。民生服务办公室主要负责民政、教育、卫生健康、计生、老龄事业发展、社会救助、残疾人事业、基层政权建设、农村疫情防控等职责。平安建设办公室主要负责人民武装、政府法治、信访稳定、社会治安综合治理、防范和处理邪教、铁路护路等职责。</w:t>
      </w:r>
      <w:r>
        <w:rPr>
          <w:rFonts w:hint="eastAsia"/>
        </w:rPr>
        <w:t>各内设机构完成镇党委、政府交办的其他任务。纪委、武装部按照有关规定设置，纪委副书记按有关规定配备。工会、团委、妇联等群团按章程设置，具体工作由党的建设办公室明确 1 至 2 名群团工作综合岗位承担。</w:t>
      </w:r>
      <w:r>
        <w:rPr>
          <w:rFonts w:hint="eastAsia"/>
        </w:rPr>
        <w:br w:type="textWrapping"/>
      </w:r>
      <w:r>
        <w:rPr>
          <w:rFonts w:hint="eastAsia"/>
        </w:rPr>
        <w:t>以上机构规格均为正科级。行政编制</w:t>
      </w:r>
      <w:r>
        <w:rPr>
          <w:rFonts w:hint="eastAsia"/>
          <w:lang w:val="en-US" w:eastAsia="zh-CN"/>
        </w:rPr>
        <w:t>在编人员35</w:t>
      </w:r>
      <w:r>
        <w:rPr>
          <w:rFonts w:hint="eastAsia"/>
        </w:rPr>
        <w:t>名。机关</w:t>
      </w:r>
      <w:r>
        <w:rPr>
          <w:rFonts w:hint="eastAsia"/>
          <w:lang w:val="en-US" w:eastAsia="zh-CN"/>
        </w:rPr>
        <w:t>技术工人</w:t>
      </w:r>
      <w:r>
        <w:rPr>
          <w:rFonts w:hint="eastAsia"/>
        </w:rPr>
        <w:t>1名。</w:t>
      </w:r>
    </w:p>
    <w:p>
      <w:pPr>
        <w:rPr>
          <w:rFonts w:hint="eastAsia"/>
        </w:rPr>
      </w:pPr>
      <w:r>
        <w:rPr>
          <w:rFonts w:hint="eastAsia"/>
        </w:rPr>
        <w:t>二、部门收支总体情况</w:t>
      </w:r>
    </w:p>
    <w:p>
      <w:pPr>
        <w:rPr>
          <w:rFonts w:hint="eastAsia"/>
        </w:rPr>
      </w:pPr>
      <w:r>
        <w:rPr>
          <w:rFonts w:hint="eastAsia"/>
        </w:rPr>
        <w:t>（一）收入预算：</w:t>
      </w:r>
      <w:r>
        <w:rPr>
          <w:rFonts w:hint="eastAsia"/>
          <w:lang w:eastAsia="zh-CN"/>
        </w:rPr>
        <w:t>2026</w:t>
      </w:r>
      <w:r>
        <w:rPr>
          <w:rFonts w:hint="eastAsia"/>
        </w:rPr>
        <w:t>年年初预算数</w:t>
      </w:r>
      <w:r>
        <w:rPr>
          <w:rFonts w:hint="eastAsia"/>
          <w:lang w:val="en-US" w:eastAsia="zh-CN"/>
        </w:rPr>
        <w:t>1812.43</w:t>
      </w:r>
      <w:r>
        <w:rPr>
          <w:rFonts w:hint="eastAsia"/>
        </w:rPr>
        <w:t>万元，其中：一般公共预算拨款</w:t>
      </w:r>
      <w:r>
        <w:rPr>
          <w:rFonts w:hint="eastAsia"/>
          <w:lang w:val="en-US" w:eastAsia="zh-CN"/>
        </w:rPr>
        <w:t>1812.43</w:t>
      </w:r>
      <w:r>
        <w:rPr>
          <w:rFonts w:hint="eastAsia"/>
        </w:rPr>
        <w:t>万元，政府性基金预算拨款</w:t>
      </w:r>
      <w:r>
        <w:rPr>
          <w:rFonts w:hint="eastAsia"/>
          <w:lang w:val="en-US" w:eastAsia="zh-CN"/>
        </w:rPr>
        <w:t>0</w:t>
      </w:r>
      <w:r>
        <w:rPr>
          <w:rFonts w:hint="eastAsia"/>
        </w:rPr>
        <w:t>万元，国有资本经营预算收入0万元，财政专户管理资金收入0万元，上级补助收入0万元，事业收入0万元，事业单位经营收入0万元，其他收入0万元。</w:t>
      </w:r>
    </w:p>
    <w:p>
      <w:pPr>
        <w:rPr>
          <w:rFonts w:hint="eastAsia"/>
        </w:rPr>
      </w:pPr>
      <w:r>
        <w:rPr>
          <w:rFonts w:hint="eastAsia"/>
        </w:rPr>
        <w:t>（二）支出预算：</w:t>
      </w:r>
      <w:r>
        <w:rPr>
          <w:rFonts w:hint="eastAsia"/>
          <w:lang w:eastAsia="zh-CN"/>
        </w:rPr>
        <w:t>2026</w:t>
      </w:r>
      <w:r>
        <w:rPr>
          <w:rFonts w:hint="eastAsia"/>
        </w:rPr>
        <w:t>年年初预算数</w:t>
      </w:r>
      <w:r>
        <w:rPr>
          <w:rFonts w:hint="eastAsia"/>
          <w:lang w:val="en-US" w:eastAsia="zh-CN"/>
        </w:rPr>
        <w:t>1812.43</w:t>
      </w:r>
      <w:r>
        <w:rPr>
          <w:rFonts w:hint="eastAsia"/>
        </w:rPr>
        <w:t>万元，其中：一般公共服务支出</w:t>
      </w:r>
      <w:r>
        <w:rPr>
          <w:rFonts w:hint="eastAsia"/>
          <w:lang w:val="en-US" w:eastAsia="zh-CN"/>
        </w:rPr>
        <w:t>879.26</w:t>
      </w:r>
      <w:r>
        <w:rPr>
          <w:rFonts w:hint="eastAsia"/>
        </w:rPr>
        <w:t>万元，社会保障和就业支出</w:t>
      </w:r>
      <w:r>
        <w:rPr>
          <w:rFonts w:hint="eastAsia"/>
          <w:lang w:val="en-US" w:eastAsia="zh-CN"/>
        </w:rPr>
        <w:t>198.24</w:t>
      </w:r>
      <w:r>
        <w:rPr>
          <w:rFonts w:hint="eastAsia"/>
        </w:rPr>
        <w:t>万元，卫生健康支出</w:t>
      </w:r>
      <w:r>
        <w:rPr>
          <w:rFonts w:hint="eastAsia"/>
          <w:lang w:val="en-US" w:eastAsia="zh-CN"/>
        </w:rPr>
        <w:t>60.11</w:t>
      </w:r>
      <w:r>
        <w:rPr>
          <w:rFonts w:hint="eastAsia"/>
        </w:rPr>
        <w:t>万元，城乡社区支出</w:t>
      </w:r>
      <w:r>
        <w:rPr>
          <w:rFonts w:hint="eastAsia"/>
          <w:lang w:val="en-US" w:eastAsia="zh-CN"/>
        </w:rPr>
        <w:t>45</w:t>
      </w:r>
      <w:r>
        <w:rPr>
          <w:rFonts w:hint="eastAsia"/>
        </w:rPr>
        <w:t>万元，农林水支出</w:t>
      </w:r>
      <w:r>
        <w:rPr>
          <w:rFonts w:hint="eastAsia"/>
          <w:lang w:val="en-US" w:eastAsia="zh-CN"/>
        </w:rPr>
        <w:t>558.3</w:t>
      </w:r>
      <w:r>
        <w:rPr>
          <w:rFonts w:hint="eastAsia"/>
        </w:rPr>
        <w:t>万元，自然资源海洋气象支出3.92</w:t>
      </w:r>
      <w:r>
        <w:rPr>
          <w:rFonts w:hint="eastAsia"/>
          <w:lang w:val="en-US" w:eastAsia="zh-CN"/>
        </w:rPr>
        <w:t>万元，</w:t>
      </w:r>
      <w:r>
        <w:rPr>
          <w:rFonts w:hint="eastAsia"/>
        </w:rPr>
        <w:t>住房保障支出</w:t>
      </w:r>
      <w:r>
        <w:rPr>
          <w:rFonts w:hint="eastAsia"/>
          <w:lang w:val="en-US" w:eastAsia="zh-CN"/>
        </w:rPr>
        <w:t>67.6</w:t>
      </w:r>
      <w:r>
        <w:rPr>
          <w:rFonts w:hint="eastAsia"/>
        </w:rPr>
        <w:t>万元。</w:t>
      </w:r>
    </w:p>
    <w:p>
      <w:pPr>
        <w:rPr>
          <w:rFonts w:hint="eastAsia"/>
        </w:rPr>
      </w:pPr>
      <w:r>
        <w:rPr>
          <w:rFonts w:hint="eastAsia"/>
        </w:rPr>
        <w:t>三、部门预算情况说明</w:t>
      </w:r>
    </w:p>
    <w:p>
      <w:pPr>
        <w:rPr>
          <w:rFonts w:hint="default" w:eastAsiaTheme="minorEastAsia"/>
          <w:lang w:val="en-US" w:eastAsia="zh-CN"/>
        </w:rPr>
      </w:pPr>
      <w:r>
        <w:rPr>
          <w:rFonts w:hint="eastAsia"/>
          <w:lang w:eastAsia="zh-CN"/>
        </w:rPr>
        <w:t>2026</w:t>
      </w:r>
      <w:r>
        <w:rPr>
          <w:rFonts w:hint="eastAsia"/>
        </w:rPr>
        <w:t>年一般公共预算财政拨款收入</w:t>
      </w:r>
      <w:r>
        <w:rPr>
          <w:rFonts w:hint="eastAsia"/>
          <w:lang w:val="en-US" w:eastAsia="zh-CN"/>
        </w:rPr>
        <w:t>1812.43</w:t>
      </w:r>
      <w:r>
        <w:rPr>
          <w:rFonts w:hint="eastAsia"/>
        </w:rPr>
        <w:t>万元，一般公共预算财政拨款支出</w:t>
      </w:r>
      <w:r>
        <w:rPr>
          <w:rFonts w:hint="eastAsia"/>
          <w:lang w:val="en-US" w:eastAsia="zh-CN"/>
        </w:rPr>
        <w:t>1812.43</w:t>
      </w:r>
      <w:r>
        <w:rPr>
          <w:rFonts w:hint="eastAsia"/>
        </w:rPr>
        <w:t>万元，比上年增加</w:t>
      </w:r>
      <w:r>
        <w:rPr>
          <w:rFonts w:hint="eastAsia"/>
          <w:lang w:val="en-US" w:eastAsia="zh-CN"/>
        </w:rPr>
        <w:t>135.85</w:t>
      </w:r>
      <w:r>
        <w:rPr>
          <w:rFonts w:hint="eastAsia"/>
        </w:rPr>
        <w:t>万元。</w:t>
      </w:r>
      <w:r>
        <w:rPr>
          <w:rFonts w:hint="eastAsia"/>
          <w:lang w:val="en-US" w:eastAsia="zh-CN"/>
        </w:rPr>
        <w:t>其主要原因是新增了非在编人员管理，场镇清扫保洁等项目。</w:t>
      </w:r>
    </w:p>
    <w:p>
      <w:pPr>
        <w:rPr>
          <w:rFonts w:hint="eastAsia"/>
        </w:rPr>
      </w:pPr>
      <w:r>
        <w:rPr>
          <w:rFonts w:hint="eastAsia"/>
        </w:rPr>
        <w:t>四、“三公”经费情况说明</w:t>
      </w:r>
    </w:p>
    <w:p>
      <w:pPr>
        <w:rPr>
          <w:rFonts w:hint="eastAsia" w:eastAsiaTheme="minorEastAsia"/>
          <w:lang w:eastAsia="zh-CN"/>
        </w:rPr>
      </w:pPr>
      <w:r>
        <w:rPr>
          <w:rFonts w:hint="eastAsia"/>
          <w:lang w:eastAsia="zh-CN"/>
        </w:rPr>
        <w:t>2026</w:t>
      </w:r>
      <w:r>
        <w:rPr>
          <w:rFonts w:hint="eastAsia"/>
        </w:rPr>
        <w:t>年“三公”经费预算</w:t>
      </w:r>
      <w:r>
        <w:rPr>
          <w:rFonts w:hint="eastAsia"/>
          <w:lang w:val="en-US" w:eastAsia="zh-CN"/>
        </w:rPr>
        <w:t>8</w:t>
      </w:r>
      <w:r>
        <w:rPr>
          <w:rFonts w:hint="eastAsia"/>
        </w:rPr>
        <w:t>万元</w:t>
      </w:r>
      <w:r>
        <w:rPr>
          <w:rFonts w:hint="eastAsia"/>
          <w:lang w:val="en-US" w:eastAsia="zh-CN"/>
        </w:rPr>
        <w:t>与上年预算相同</w:t>
      </w:r>
      <w:r>
        <w:rPr>
          <w:rFonts w:hint="eastAsia"/>
        </w:rPr>
        <w:t>。</w:t>
      </w:r>
    </w:p>
    <w:p>
      <w:pPr>
        <w:rPr>
          <w:rFonts w:hint="eastAsia"/>
        </w:rPr>
      </w:pPr>
      <w:r>
        <w:rPr>
          <w:rFonts w:hint="eastAsia"/>
        </w:rPr>
        <w:t>五、其他重要事项的情况说明</w:t>
      </w:r>
    </w:p>
    <w:p>
      <w:pPr>
        <w:rPr>
          <w:rFonts w:hint="eastAsia"/>
        </w:rPr>
      </w:pPr>
      <w:r>
        <w:rPr>
          <w:rFonts w:hint="eastAsia"/>
        </w:rPr>
        <w:t>（一）机关运行经费。</w:t>
      </w:r>
      <w:r>
        <w:rPr>
          <w:rFonts w:hint="eastAsia"/>
          <w:lang w:eastAsia="zh-CN"/>
        </w:rPr>
        <w:t>2026</w:t>
      </w:r>
      <w:r>
        <w:rPr>
          <w:rFonts w:hint="eastAsia"/>
        </w:rPr>
        <w:t>年一般公共预算财政拨款运行经费</w:t>
      </w:r>
      <w:r>
        <w:rPr>
          <w:rFonts w:hint="eastAsia"/>
          <w:lang w:val="en-US" w:eastAsia="zh-CN"/>
        </w:rPr>
        <w:t>130.18</w:t>
      </w:r>
      <w:r>
        <w:rPr>
          <w:rFonts w:hint="eastAsia"/>
        </w:rPr>
        <w:t>万元。主要用于办公费、邮电费、水电费、</w:t>
      </w:r>
      <w:r>
        <w:rPr>
          <w:rFonts w:hint="eastAsia"/>
          <w:lang w:val="en-US" w:eastAsia="zh-CN"/>
        </w:rPr>
        <w:t>委托业务费、工会经费、公务用车运行维护费、其他交通费用</w:t>
      </w:r>
      <w:r>
        <w:rPr>
          <w:rFonts w:hint="eastAsia"/>
        </w:rPr>
        <w:t xml:space="preserve">及其他商品和服务支出等。 </w:t>
      </w:r>
    </w:p>
    <w:p>
      <w:pPr>
        <w:rPr>
          <w:rFonts w:hint="eastAsia"/>
        </w:rPr>
      </w:pPr>
      <w:r>
        <w:rPr>
          <w:rFonts w:hint="eastAsia"/>
        </w:rPr>
        <w:t>（二）政府采购情况。重庆市涪陵区石沱镇人民政府（本级）</w:t>
      </w:r>
      <w:r>
        <w:rPr>
          <w:rFonts w:hint="eastAsia"/>
          <w:lang w:eastAsia="zh-CN"/>
        </w:rPr>
        <w:t>2026</w:t>
      </w:r>
      <w:r>
        <w:rPr>
          <w:rFonts w:hint="eastAsia"/>
        </w:rPr>
        <w:t>年政府采购预算服务</w:t>
      </w:r>
      <w:r>
        <w:rPr>
          <w:rFonts w:hint="eastAsia"/>
          <w:lang w:val="en-US" w:eastAsia="zh-CN"/>
        </w:rPr>
        <w:t>类</w:t>
      </w:r>
      <w:r>
        <w:rPr>
          <w:rFonts w:hint="eastAsia"/>
        </w:rPr>
        <w:t>98.99</w:t>
      </w:r>
      <w:r>
        <w:rPr>
          <w:rFonts w:hint="eastAsia"/>
          <w:lang w:val="en-US" w:eastAsia="zh-CN"/>
        </w:rPr>
        <w:t>万元、货物类1万元</w:t>
      </w:r>
      <w:r>
        <w:rPr>
          <w:rFonts w:hint="eastAsia"/>
        </w:rPr>
        <w:t>。</w:t>
      </w:r>
    </w:p>
    <w:p>
      <w:pPr>
        <w:rPr>
          <w:rFonts w:hint="eastAsia"/>
        </w:rPr>
      </w:pPr>
      <w:r>
        <w:rPr>
          <w:rFonts w:hint="eastAsia"/>
        </w:rPr>
        <w:t>（三）绩效目标设置情况。</w:t>
      </w:r>
      <w:r>
        <w:rPr>
          <w:rFonts w:hint="eastAsia"/>
          <w:lang w:eastAsia="zh-CN"/>
        </w:rPr>
        <w:t>2026</w:t>
      </w:r>
      <w:r>
        <w:rPr>
          <w:rFonts w:hint="eastAsia"/>
        </w:rPr>
        <w:t>年项目支出均实行了绩效目标管理，涉及一般公共预算当年财政拨款</w:t>
      </w:r>
      <w:r>
        <w:rPr>
          <w:rFonts w:hint="eastAsia"/>
          <w:lang w:val="en-US" w:eastAsia="zh-CN"/>
        </w:rPr>
        <w:t>788.01</w:t>
      </w:r>
      <w:r>
        <w:rPr>
          <w:rFonts w:hint="eastAsia"/>
        </w:rPr>
        <w:t>万元。</w:t>
      </w:r>
    </w:p>
    <w:p>
      <w:pPr>
        <w:rPr>
          <w:rFonts w:hint="eastAsia"/>
        </w:rPr>
      </w:pPr>
      <w:r>
        <w:rPr>
          <w:rFonts w:hint="eastAsia"/>
        </w:rPr>
        <w:t>（四）国有资产占有使用情况。截止上年12月，所属</w:t>
      </w:r>
      <w:r>
        <w:rPr>
          <w:rFonts w:hint="eastAsia"/>
          <w:lang w:val="en-US" w:eastAsia="zh-CN"/>
        </w:rPr>
        <w:t>本</w:t>
      </w:r>
      <w:r>
        <w:rPr>
          <w:rFonts w:hint="eastAsia"/>
        </w:rPr>
        <w:t>预算单位共有车辆</w:t>
      </w:r>
      <w:r>
        <w:rPr>
          <w:rFonts w:hint="eastAsia"/>
          <w:lang w:val="en-US" w:eastAsia="zh-CN"/>
        </w:rPr>
        <w:t>6</w:t>
      </w:r>
      <w:r>
        <w:rPr>
          <w:rFonts w:hint="eastAsia"/>
        </w:rPr>
        <w:t>辆，</w:t>
      </w:r>
      <w:r>
        <w:rPr>
          <w:rFonts w:hint="eastAsia"/>
          <w:lang w:val="en-US" w:eastAsia="zh-CN"/>
        </w:rPr>
        <w:t>其中应急用车5辆（含2辆已报废车辆）、机要通信用车1辆</w:t>
      </w:r>
      <w:r>
        <w:rPr>
          <w:rFonts w:hint="eastAsia"/>
        </w:rPr>
        <w:t>。</w:t>
      </w:r>
      <w:r>
        <w:rPr>
          <w:rFonts w:hint="eastAsia"/>
          <w:lang w:eastAsia="zh-CN"/>
        </w:rPr>
        <w:t>2026</w:t>
      </w:r>
      <w:r>
        <w:rPr>
          <w:rFonts w:hint="eastAsia"/>
        </w:rPr>
        <w:t>年一般公共预算未安排购置车辆。</w:t>
      </w:r>
    </w:p>
    <w:p>
      <w:pPr>
        <w:rPr>
          <w:rFonts w:hint="eastAsia"/>
        </w:rPr>
      </w:pPr>
      <w:r>
        <w:rPr>
          <w:rFonts w:hint="eastAsia"/>
        </w:rPr>
        <w:t>（五）无其他重要事项说明。</w:t>
      </w:r>
    </w:p>
    <w:p>
      <w:pPr>
        <w:rPr>
          <w:rFonts w:hint="eastAsia" w:eastAsiaTheme="minorEastAsia"/>
          <w:lang w:val="en-US" w:eastAsia="zh-CN"/>
        </w:rPr>
      </w:pPr>
      <w:r>
        <w:rPr>
          <w:rFonts w:hint="eastAsia"/>
          <w:lang w:val="en-US" w:eastAsia="zh-CN"/>
        </w:rPr>
        <w:t>无</w:t>
      </w:r>
    </w:p>
    <w:p>
      <w:pPr>
        <w:rPr>
          <w:rFonts w:hint="eastAsia"/>
        </w:rPr>
      </w:pPr>
      <w:r>
        <w:rPr>
          <w:rFonts w:hint="eastAsia"/>
        </w:rPr>
        <w:t>六、专业性名词解释</w:t>
      </w:r>
    </w:p>
    <w:p>
      <w:pPr>
        <w:rPr>
          <w:rFonts w:hint="eastAsia"/>
        </w:rPr>
      </w:pPr>
      <w:r>
        <w:rPr>
          <w:rFonts w:hint="eastAsia"/>
        </w:rPr>
        <w:t>（一）财政拨款收入：指本年度从本级财政部门取得的财政拨款，包括一般公共预算财政拨款和政府性基金预算财政拨款。</w:t>
      </w:r>
    </w:p>
    <w:p>
      <w:pPr>
        <w:rPr>
          <w:rFonts w:hint="eastAsia"/>
        </w:rPr>
      </w:pPr>
      <w:r>
        <w:rPr>
          <w:rFonts w:hint="eastAsia"/>
        </w:rPr>
        <w:t>（二）财政专户管理资金收入：指缴入财政专户、实行专项管理的高中以上学费、住宿费、高校委托培养费、函大、电大、夜大及短训班培训费等教育收费。</w:t>
      </w:r>
    </w:p>
    <w:p>
      <w:pPr>
        <w:rPr>
          <w:rFonts w:hint="eastAsia"/>
        </w:rPr>
      </w:pPr>
      <w:r>
        <w:rPr>
          <w:rFonts w:hint="eastAsia"/>
        </w:rPr>
        <w:t>（三）事业收入：指事业单位开展专业业务活动及其辅助活动取得的收入，不包括教育收费</w:t>
      </w:r>
    </w:p>
    <w:p>
      <w:pPr>
        <w:rPr>
          <w:rFonts w:hint="eastAsia"/>
        </w:rPr>
      </w:pPr>
      <w:r>
        <w:rPr>
          <w:rFonts w:hint="eastAsia"/>
        </w:rPr>
        <w:t>（四）上级补助收入：指从主管部门或上级单位取得的财政拨款以外的其他补助收入。</w:t>
      </w:r>
    </w:p>
    <w:p>
      <w:pPr>
        <w:rPr>
          <w:rFonts w:hint="eastAsia"/>
        </w:rPr>
      </w:pPr>
      <w:r>
        <w:rPr>
          <w:rFonts w:hint="eastAsia"/>
        </w:rPr>
        <w:t>（五）附属单位上缴收入：指本单位所属下级单位上缴给本单位的全部收入（包括下级事业单位上缴的事业收入、其他收入和下级企业单位上缴的利润等）。</w:t>
      </w:r>
    </w:p>
    <w:p>
      <w:pPr>
        <w:rPr>
          <w:rFonts w:hint="eastAsia"/>
        </w:rPr>
      </w:pPr>
      <w:r>
        <w:rPr>
          <w:rFonts w:hint="eastAsia"/>
        </w:rPr>
        <w:t>（六）事业单位经营收入：指事业单位在专业业务活动及其辅助活动之外开展非独立核算经营活动取得的收入。</w:t>
      </w:r>
    </w:p>
    <w:p>
      <w:pPr>
        <w:rPr>
          <w:rFonts w:hint="eastAsia"/>
        </w:rPr>
      </w:pPr>
      <w:r>
        <w:rPr>
          <w:rFonts w:hint="eastAsia"/>
        </w:rPr>
        <w:t>（七）其他收入：指债务收入（不含政府债券、政府向外国政府贷款和国际组织贷款）、投资收益等收入。</w:t>
      </w:r>
    </w:p>
    <w:p>
      <w:pPr>
        <w:rPr>
          <w:rFonts w:hint="eastAsia"/>
        </w:rPr>
      </w:pPr>
      <w:r>
        <w:rPr>
          <w:rFonts w:hint="eastAsia"/>
        </w:rPr>
        <w:t>（八）基本支出：指为保障机构正常运转、完成日常工作任务而发生的人员经费和公用经费。</w:t>
      </w:r>
    </w:p>
    <w:p>
      <w:pPr>
        <w:rPr>
          <w:rFonts w:hint="eastAsia"/>
        </w:rPr>
      </w:pPr>
      <w:r>
        <w:rPr>
          <w:rFonts w:hint="eastAsia"/>
        </w:rPr>
        <w:t>（九）项目支出：指在基本支出之外为完成特定行政任务和事业发展目标所发生的支出。</w:t>
      </w:r>
    </w:p>
    <w:p>
      <w:pPr>
        <w:rPr>
          <w:rFonts w:hint="eastAsia"/>
        </w:rPr>
      </w:pPr>
      <w:r>
        <w:rPr>
          <w:rFonts w:hint="eastAsia"/>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hint="eastAsia"/>
        </w:rPr>
      </w:pPr>
      <w:bookmarkStart w:id="0" w:name="_GoBack"/>
      <w:r>
        <w:rPr>
          <w:rFonts w:hint="eastAsia"/>
          <w:lang w:eastAsia="zh-CN"/>
        </w:rPr>
        <w:t>部门</w:t>
      </w:r>
      <w:r>
        <w:rPr>
          <w:rFonts w:hint="eastAsia"/>
        </w:rPr>
        <w:t>预算公开联系人：</w:t>
      </w:r>
      <w:r>
        <w:rPr>
          <w:rFonts w:hint="eastAsia"/>
          <w:lang w:val="en-US" w:eastAsia="zh-CN"/>
        </w:rPr>
        <w:t>余嘉</w:t>
      </w:r>
      <w:r>
        <w:rPr>
          <w:rFonts w:hint="eastAsia"/>
        </w:rPr>
        <w:t xml:space="preserve">       </w:t>
      </w:r>
      <w:r>
        <w:rPr>
          <w:rFonts w:hint="eastAsia"/>
          <w:lang w:val="en-US" w:eastAsia="zh-CN"/>
        </w:rPr>
        <w:t xml:space="preserve">                          </w:t>
      </w:r>
      <w:r>
        <w:rPr>
          <w:rFonts w:hint="eastAsia"/>
        </w:rPr>
        <w:t>联系方式：</w:t>
      </w:r>
      <w:r>
        <w:rPr>
          <w:rFonts w:hint="eastAsia"/>
          <w:lang w:val="en-US" w:eastAsia="zh-CN"/>
        </w:rPr>
        <w:t>023-72720367</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NzFkZTg5NWE5YWUyN2IxZGJmZTNhYjVmNDRmYmMifQ=="/>
  </w:docVars>
  <w:rsids>
    <w:rsidRoot w:val="00000000"/>
    <w:rsid w:val="18AA4B28"/>
    <w:rsid w:val="18DB2689"/>
    <w:rsid w:val="417E117B"/>
    <w:rsid w:val="4E877CC6"/>
    <w:rsid w:val="527D4D67"/>
    <w:rsid w:val="55AA0A3B"/>
    <w:rsid w:val="59087EEB"/>
    <w:rsid w:val="5F63506D"/>
    <w:rsid w:val="678665F3"/>
    <w:rsid w:val="6CD16883"/>
    <w:rsid w:val="6F307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1678</Words>
  <Characters>1793</Characters>
  <Lines>0</Lines>
  <Paragraphs>0</Paragraphs>
  <TotalTime>0</TotalTime>
  <ScaleCrop>false</ScaleCrop>
  <LinksUpToDate>false</LinksUpToDate>
  <CharactersWithSpaces>1802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2023-02-22T08:19:00Z</dcterms:created>
  <dc:creator>ST-CZB-01</dc:creator>
  <cp:lastModifiedBy>Administrator</cp:lastModifiedBy>
  <dcterms:modified xsi:type="dcterms:W3CDTF">2026-03-03T01:49:44Z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7210CEB93DBB4A4E9B28634808F4C159_13</vt:lpwstr>
  </property>
</Properties>
</file>