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jc w:val="center"/>
        <w:rPr>
          <w:rFonts w:hint="default" w:ascii="Times New Roman" w:hAnsi="Times New Roman" w:eastAsia="方正黑体_GBK" w:cs="Times New Roman"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sz w:val="36"/>
          <w:szCs w:val="36"/>
        </w:rPr>
        <w:t>202</w:t>
      </w:r>
      <w:r>
        <w:rPr>
          <w:rFonts w:hint="default" w:ascii="Times New Roman" w:hAnsi="Times New Roman" w:eastAsia="方正黑体_GBK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sz w:val="36"/>
          <w:szCs w:val="36"/>
        </w:rPr>
        <w:t>年涪陵区</w:t>
      </w:r>
      <w:r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  <w:t>同乐镇</w:t>
      </w:r>
      <w:r>
        <w:rPr>
          <w:rFonts w:hint="default" w:ascii="Times New Roman" w:hAnsi="Times New Roman" w:eastAsia="方正黑体_GBK" w:cs="Times New Roman"/>
          <w:sz w:val="36"/>
          <w:szCs w:val="36"/>
        </w:rPr>
        <w:t>转移支付情况说明</w:t>
      </w:r>
    </w:p>
    <w:p>
      <w:pPr>
        <w:ind w:firstLine="540" w:firstLineChars="150"/>
        <w:rPr>
          <w:rFonts w:hint="default" w:ascii="Times New Roman" w:hAnsi="Times New Roman" w:cs="Times New Roman"/>
          <w:sz w:val="36"/>
          <w:szCs w:val="36"/>
        </w:rPr>
      </w:pPr>
    </w:p>
    <w:p>
      <w:pPr>
        <w:ind w:firstLine="480" w:firstLineChars="15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一、上级补助情况</w:t>
      </w:r>
    </w:p>
    <w:p>
      <w:pPr>
        <w:ind w:firstLine="480" w:firstLineChars="1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编制202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年本级预算时，上级共计提前下达一般公共预算转移支付资金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1373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万元，其中一般性转移支付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892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万元，专项转移支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481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>
      <w:pPr>
        <w:ind w:firstLine="480" w:firstLineChars="1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共计提前下达政府性基金预算转移支付资金0万元。</w:t>
      </w:r>
    </w:p>
    <w:p>
      <w:pPr>
        <w:ind w:firstLine="480" w:firstLineChars="1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共计提前下达国有资本经营预算转移支付资金0万元。</w:t>
      </w:r>
    </w:p>
    <w:p>
      <w:pPr>
        <w:ind w:firstLine="480" w:firstLineChars="15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二、补助下级情况</w:t>
      </w:r>
    </w:p>
    <w:p>
      <w:pPr>
        <w:ind w:firstLine="480" w:firstLineChars="1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我乡镇（街道）无对下级的各类转移支付。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lhZTkwY2ViNWYxOTk3NTg5OTZlZjE1Mzc5NGI1YmMifQ=="/>
  </w:docVars>
  <w:rsids>
    <w:rsidRoot w:val="007A1231"/>
    <w:rsid w:val="0006024E"/>
    <w:rsid w:val="00117886"/>
    <w:rsid w:val="00164C20"/>
    <w:rsid w:val="001656E7"/>
    <w:rsid w:val="001A6851"/>
    <w:rsid w:val="001D1E96"/>
    <w:rsid w:val="003F3C07"/>
    <w:rsid w:val="00462FAF"/>
    <w:rsid w:val="004A2C8E"/>
    <w:rsid w:val="0058495E"/>
    <w:rsid w:val="007A1231"/>
    <w:rsid w:val="0082678D"/>
    <w:rsid w:val="00866FCF"/>
    <w:rsid w:val="00940080"/>
    <w:rsid w:val="00960757"/>
    <w:rsid w:val="00982F42"/>
    <w:rsid w:val="009D0178"/>
    <w:rsid w:val="00A16C79"/>
    <w:rsid w:val="00A42B93"/>
    <w:rsid w:val="00A94259"/>
    <w:rsid w:val="00AC51B8"/>
    <w:rsid w:val="00B32170"/>
    <w:rsid w:val="00B36C8F"/>
    <w:rsid w:val="00C2698F"/>
    <w:rsid w:val="00CF44F2"/>
    <w:rsid w:val="00D15817"/>
    <w:rsid w:val="00E12205"/>
    <w:rsid w:val="00EB341B"/>
    <w:rsid w:val="00EF24E6"/>
    <w:rsid w:val="00F55B7A"/>
    <w:rsid w:val="00FD087C"/>
    <w:rsid w:val="00FF30D0"/>
    <w:rsid w:val="0A170C86"/>
    <w:rsid w:val="5F813E22"/>
    <w:rsid w:val="682A1284"/>
    <w:rsid w:val="6BA00B39"/>
    <w:rsid w:val="B5DF00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微软全球合作伙伴中国公司</Company>
  <Pages>1</Pages>
  <Words>155</Words>
  <Characters>168</Characters>
  <Lines>1</Lines>
  <Paragraphs>1</Paragraphs>
  <TotalTime>0</TotalTime>
  <ScaleCrop>false</ScaleCrop>
  <LinksUpToDate>false</LinksUpToDate>
  <CharactersWithSpaces>168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2018-01-17T17:49:00Z</dcterms:created>
  <dc:creator>GOD</dc:creator>
  <cp:lastModifiedBy>user</cp:lastModifiedBy>
  <cp:lastPrinted>2019-01-29T14:21:00Z</cp:lastPrinted>
  <dcterms:modified xsi:type="dcterms:W3CDTF">2025-02-01T10:32:32Z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B3FCACCA72304151BA115FEC2E9A4CAC</vt:lpwstr>
  </property>
</Properties>
</file>