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atLeas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重庆市涪陵区同乐镇产业发展服务中心</w:t>
      </w:r>
      <w:r>
        <w:rPr>
          <w:rFonts w:hint="default" w:ascii="Times New Roman" w:hAnsi="Times New Roman" w:eastAsia="方正小标宋_GBK" w:cs="Times New Roman"/>
          <w:sz w:val="44"/>
          <w:szCs w:val="44"/>
          <w:lang w:eastAsia="zh-CN"/>
        </w:rPr>
        <w:t>2026年</w:t>
      </w:r>
      <w:r>
        <w:rPr>
          <w:rFonts w:hint="default" w:ascii="Times New Roman" w:hAnsi="Times New Roman" w:eastAsia="方正小标宋_GBK" w:cs="Times New Roman"/>
          <w:sz w:val="44"/>
          <w:szCs w:val="44"/>
        </w:rPr>
        <w:t>预算</w:t>
      </w:r>
      <w:r>
        <w:rPr>
          <w:rFonts w:hint="default" w:ascii="Times New Roman" w:hAnsi="Times New Roman" w:eastAsia="方正小标宋_GBK" w:cs="Times New Roman"/>
          <w:sz w:val="44"/>
          <w:szCs w:val="44"/>
          <w:lang w:eastAsia="zh-CN"/>
        </w:rPr>
        <w:t>情况说明</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（一）职能职责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本部门承担产业发展相关服务工作；完成镇党委、政府交办的其他任务。</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（二）部门构成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本部门为事业单位规格正科级，类别公益一类，经费形式全额拨款，事业编制</w:t>
      </w:r>
      <w:r>
        <w:rPr>
          <w:rFonts w:hint="eastAsia" w:ascii="Times New Roman" w:hAnsi="Times New Roman" w:eastAsia="方正仿宋_GBK"/>
          <w:sz w:val="32"/>
          <w:szCs w:val="32"/>
          <w:lang w:val="en-US" w:eastAsia="zh-CN"/>
        </w:rPr>
        <w:t>23</w:t>
      </w:r>
      <w:r>
        <w:rPr>
          <w:rFonts w:hint="eastAsia" w:ascii="Times New Roman" w:hAnsi="Times New Roman" w:eastAsia="方正仿宋_GBK"/>
          <w:sz w:val="32"/>
          <w:szCs w:val="32"/>
        </w:rPr>
        <w:t>名，科级领导职数3名，在编人数</w:t>
      </w:r>
      <w:r>
        <w:rPr>
          <w:rFonts w:hint="eastAsia" w:ascii="Times New Roman" w:hAnsi="Times New Roman" w:eastAsia="方正仿宋_GBK"/>
          <w:sz w:val="32"/>
          <w:szCs w:val="32"/>
          <w:lang w:val="en-US" w:eastAsia="zh-CN"/>
        </w:rPr>
        <w:t>22</w:t>
      </w:r>
      <w:r>
        <w:rPr>
          <w:rFonts w:hint="eastAsia" w:ascii="Times New Roman" w:hAnsi="Times New Roman" w:eastAsia="方正仿宋_GBK"/>
          <w:sz w:val="32"/>
          <w:szCs w:val="32"/>
        </w:rPr>
        <w:t>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（一）收入预算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年初预算数546.5万元，其中：一般公共预算拨款546.5万元</w:t>
      </w:r>
      <w:r>
        <w:rPr>
          <w:rFonts w:hint="eastAsia" w:ascii="Times New Roman" w:hAnsi="Times New Roman" w:eastAsia="方正仿宋_GBK"/>
          <w:sz w:val="32"/>
          <w:szCs w:val="32"/>
          <w:lang w:eastAsia="zh-CN"/>
        </w:rPr>
        <w:t>，比上年增加</w:t>
      </w:r>
      <w:r>
        <w:rPr>
          <w:rFonts w:hint="eastAsia" w:ascii="Times New Roman" w:hAnsi="Times New Roman" w:eastAsia="方正仿宋_GBK"/>
          <w:sz w:val="32"/>
          <w:szCs w:val="32"/>
          <w:lang w:val="en-US" w:eastAsia="zh-CN"/>
        </w:rPr>
        <w:t>50.95万元，</w:t>
      </w:r>
      <w:r>
        <w:rPr>
          <w:rFonts w:hint="eastAsia" w:ascii="Times New Roman" w:hAnsi="Times New Roman" w:eastAsia="方正仿宋_GBK"/>
          <w:sz w:val="32"/>
          <w:szCs w:val="32"/>
        </w:rPr>
        <w:t>政府性基金预算拨款</w:t>
      </w:r>
      <w:r>
        <w:rPr>
          <w:rFonts w:hint="eastAsia" w:ascii="Times New Roman" w:hAnsi="Times New Roman" w:eastAsia="方正仿宋_GBK"/>
          <w:sz w:val="32"/>
          <w:szCs w:val="32"/>
          <w:lang w:val="en-US" w:eastAsia="zh-CN"/>
        </w:rPr>
        <w:t>0万元。</w:t>
      </w:r>
      <w:r>
        <w:rPr>
          <w:rFonts w:hint="eastAsia" w:ascii="Times New Roman" w:hAnsi="Times New Roman" w:eastAsia="方正仿宋_GBK"/>
          <w:sz w:val="32"/>
          <w:szCs w:val="32"/>
        </w:rPr>
        <w:t>今年无上年结转。</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（二）支出预算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年初预算数546.5万元，其中：社会保障和就业支出95.82万元，卫生健康支出26.47万元，农林水支出399.8万元，住房保障支出24.41万元。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一般公共预算财政拨款收入546.5万元，一般公共预算财政拨款支出546.5万元。其中：基本支出546.5万元，</w:t>
      </w:r>
      <w:r>
        <w:rPr>
          <w:rFonts w:hint="eastAsia" w:ascii="Times New Roman" w:hAnsi="Times New Roman" w:eastAsia="方正仿宋_GBK"/>
          <w:sz w:val="32"/>
          <w:szCs w:val="32"/>
          <w:lang w:eastAsia="zh-CN"/>
        </w:rPr>
        <w:t>项目支出</w:t>
      </w:r>
      <w:r>
        <w:rPr>
          <w:rFonts w:hint="eastAsia" w:ascii="Times New Roman" w:hAnsi="Times New Roman" w:eastAsia="方正仿宋_GBK"/>
          <w:sz w:val="32"/>
          <w:szCs w:val="32"/>
          <w:lang w:val="en-US" w:eastAsia="zh-CN"/>
        </w:rPr>
        <w:t>0万元</w:t>
      </w: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无使用政府性基金预算拨款安排的支出。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“三公”经费预算</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比上年下降</w:t>
      </w:r>
      <w:r>
        <w:rPr>
          <w:rFonts w:hint="eastAsia" w:ascii="Times New Roman" w:hAnsi="Times New Roman" w:eastAsia="方正仿宋_GBK"/>
          <w:sz w:val="32"/>
          <w:szCs w:val="32"/>
          <w:lang w:val="en-US" w:eastAsia="zh-CN"/>
        </w:rPr>
        <w:t>0.2万元</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本部门不在机关运行经费统计范围之内，为事业单位。</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无政府采购预算。</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（三）绩效目标设置情况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，本部门无项目支出。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（四）国有资产占有使用情况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截止上年12月，所属本部门共有车辆1辆，其中一般公务用车1辆。</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一般公共预算未安排购置车辆。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（五）无其他重要事项说明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（三）事业收入：</w:t>
      </w:r>
      <w:r>
        <w:rPr>
          <w:rFonts w:hint="eastAsia" w:ascii="Times New Roman" w:hAnsi="Times New Roman" w:eastAsia="方正仿宋_GBK"/>
          <w:sz w:val="32"/>
          <w:szCs w:val="32"/>
        </w:rPr>
        <w:t>指事业单位开展专业业务活动及其辅助活动取得的收入，不包括教育收费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（四）上级补助收入：</w:t>
      </w:r>
      <w:r>
        <w:rPr>
          <w:rFonts w:hint="eastAsia" w:ascii="Times New Roman" w:hAnsi="Times New Roman" w:eastAsia="方正仿宋_GBK"/>
          <w:sz w:val="32"/>
          <w:szCs w:val="32"/>
        </w:rPr>
        <w:t>指从主管部门或上级单位取得的财政拨款以外的其他补助收入。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（七）其他收入：</w:t>
      </w:r>
      <w:r>
        <w:rPr>
          <w:rFonts w:hint="eastAsia" w:ascii="Times New Roman" w:hAnsi="Times New Roman" w:eastAsia="方正仿宋_GBK"/>
          <w:sz w:val="32"/>
          <w:szCs w:val="32"/>
        </w:rPr>
        <w:t>指债务收入（不含政府债券、政府向外国政府贷款和国际组织贷款）、投资收益等收入。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（八）基本支出：</w:t>
      </w:r>
      <w:r>
        <w:rPr>
          <w:rFonts w:hint="eastAsia" w:ascii="Times New Roman" w:hAnsi="Times New Roman" w:eastAsia="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（九）项目支出：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（十）“三公”经费：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部门预算公开联系人：</w:t>
      </w:r>
      <w:r>
        <w:rPr>
          <w:rFonts w:hint="eastAsia" w:ascii="Times New Roman" w:hAnsi="Times New Roman" w:eastAsia="方正仿宋_GBK"/>
          <w:sz w:val="32"/>
          <w:szCs w:val="32"/>
          <w:lang w:eastAsia="zh-CN"/>
        </w:rPr>
        <w:t>吕文磊；</w:t>
      </w:r>
      <w:r>
        <w:rPr>
          <w:rFonts w:hint="eastAsia" w:ascii="Times New Roman" w:hAnsi="Times New Roman" w:eastAsia="方正仿宋_GBK"/>
          <w:sz w:val="32"/>
          <w:szCs w:val="32"/>
        </w:rPr>
        <w:t>联系方式：</w:t>
      </w:r>
      <w:r>
        <w:rPr>
          <w:rFonts w:hint="eastAsia" w:ascii="Times New Roman" w:hAnsi="Times New Roman" w:eastAsia="方正仿宋_GBK"/>
          <w:sz w:val="32"/>
          <w:szCs w:val="32"/>
          <w:lang w:val="en-US" w:eastAsia="zh-CN"/>
        </w:rPr>
        <w:t>13635484257</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附件：重庆市涪陵区</w:t>
      </w:r>
      <w:r>
        <w:rPr>
          <w:rFonts w:hint="eastAsia" w:ascii="Times New Roman" w:hAnsi="Times New Roman" w:eastAsia="方正仿宋_GBK"/>
          <w:sz w:val="32"/>
          <w:szCs w:val="32"/>
          <w:lang w:eastAsia="zh-CN"/>
        </w:rPr>
        <w:t>同乐</w:t>
      </w:r>
      <w:r>
        <w:rPr>
          <w:rFonts w:hint="eastAsia" w:ascii="Times New Roman" w:hAnsi="Times New Roman" w:eastAsia="方正仿宋_GBK"/>
          <w:sz w:val="32"/>
          <w:szCs w:val="32"/>
        </w:rPr>
        <w:t>镇产业发展服务中心</w:t>
      </w:r>
      <w:r>
        <w:rPr>
          <w:rFonts w:hint="eastAsia" w:ascii="Times New Roman" w:hAnsi="Times New Roman" w:eastAsia="方正仿宋_GBK"/>
          <w:sz w:val="32"/>
          <w:szCs w:val="32"/>
          <w:lang w:eastAsia="zh-CN"/>
        </w:rPr>
        <w:t>2026年</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ascii="Times New Roman" w:hAnsi="Times New Roman" w:eastAsia="方正仿宋_GBK"/>
          <w:sz w:val="32"/>
          <w:szCs w:val="32"/>
        </w:rPr>
      </w:pPr>
      <w:bookmarkStart w:id="0" w:name="_GoBack"/>
      <w:bookmarkEnd w:id="0"/>
      <w:r>
        <w:rPr>
          <w:rFonts w:hint="eastAsia" w:ascii="Times New Roman" w:hAnsi="Times New Roman" w:eastAsia="方正仿宋_GBK"/>
          <w:sz w:val="32"/>
          <w:szCs w:val="32"/>
        </w:rPr>
        <w:t>部门预算附表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TkwY2ViNWYxOTk3NTg5OTZlZjE1Mzc5NGI1YmMifQ=="/>
  </w:docVars>
  <w:rsids>
    <w:rsidRoot w:val="5E401A8C"/>
    <w:rsid w:val="5E401A8C"/>
    <w:rsid w:val="63F50E89"/>
    <w:rsid w:val="EFD5E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2025-06-19T18:48:00Z</dcterms:created>
  <dc:creator>Administrator</dc:creator>
  <cp:lastModifiedBy>user</cp:lastModifiedBy>
  <dcterms:modified xsi:type="dcterms:W3CDTF">2026-05-21T14:40:12Z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7FCA6D2DE1D942EFA88DB6995BAD83E5</vt:lpwstr>
  </property>
</Properties>
</file>