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atLeas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重庆市涪陵区同乐镇人民政府（本级）</w:t>
      </w:r>
    </w:p>
    <w:p>
      <w:pPr>
        <w:keepNext w:val="0"/>
        <w:keepLines w:val="0"/>
        <w:pageBreakBefore w:val="0"/>
        <w:widowControl w:val="0"/>
        <w:kinsoku/>
        <w:wordWrap/>
        <w:overflowPunct/>
        <w:topLinePunct w:val="0"/>
        <w:autoSpaceDE/>
        <w:autoSpaceDN/>
        <w:bidi w:val="0"/>
        <w:adjustRightInd/>
        <w:snapToGrid w:val="0"/>
        <w:spacing w:line="680" w:lineRule="atLeas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2026年预算情况说明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（4）按计划组织本级财政收入和地方税的征收，完成国家财政计划，不断培植税源，管好财政资金，增强财政实力。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（6）完成上级党委政府交办的其它事项。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（二）部门构成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部门内设基层治理综合指挥室、党的建设办公室、经济发展办公室、民生服务办公室、平安法治办公室。基层治理综合指挥室主要负责基层治理综合指挥日常管理协调工作，负责一体化治理智治平台日常运行监测、分析研判、协同流转、应急指挥、督查考核等职责。党的建设办公室主要负责党的政治建设、思想建设、组织建设、作风建设、纪律建设、制度建设和反腐败斗争，以及民主法治、意识形态、统一战线、群众团体等领域的工作，加强党的全面领导，全面加强党的建设，落实全面从严治党要求。经济发展办公室主要负责经济发展、村镇建设、生态环境、农业农村和乡村振兴、财政管理、经济社会统计等领域的工作，制定和执行经济社会发展计划，强化产业引导，落实区域发展规划、专项规划、国土空间规划。民生服务办公室主要负责教育、文化、卫生健康、体育、劳动就业等领域的工作，推动社会事业发展，落实社会保险、社会救助、社会福利、优抚安置、扶贫济困等社会保障政策，优化基本公共服务资源配置，统筹公共服务设施空间布局，提供优质高效的便民服务。平安法治办公室主要负责平安综治、应急管理、综合执法、信访稳定、人民武装等领域的工作，健全应急管理和除险清患排查治理体系，完善执法协调、矛盾纠纷化解调处、公共法律服务、普法依法治理、网上网下联动化解网络舆情风险等机制，推动平安法治和社会治理工作落细落实。各内设机构完成镇党委、政府交办的其他任务。纪委、武装部按照有关规定设置，纪委副书记按有关规定配备。工会、团委、妇联等群团按章程设置，具体工作由党的建设办公室明确 1 至 2 名群团工作综合岗位承担。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以上机构规格均为正科级。行政编制</w:t>
      </w:r>
      <w:r>
        <w:rPr>
          <w:rFonts w:hint="eastAsia" w:ascii="Times New Roman" w:hAnsi="Times New Roman" w:eastAsia="方正仿宋_GBK"/>
          <w:sz w:val="32"/>
          <w:szCs w:val="32"/>
          <w:lang w:val="en-US" w:eastAsia="zh-CN"/>
        </w:rPr>
        <w:t>38</w:t>
      </w:r>
      <w:r>
        <w:rPr>
          <w:rFonts w:hint="eastAsia" w:ascii="Times New Roman" w:hAnsi="Times New Roman" w:eastAsia="方正仿宋_GBK"/>
          <w:sz w:val="32"/>
          <w:szCs w:val="32"/>
        </w:rPr>
        <w:t>名。机关后勤服务人员事业编制1名。领导职数10名，科级领导职数11名。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年初预算数1512.07</w:t>
      </w:r>
      <w:r>
        <w:rPr>
          <w:rFonts w:hint="eastAsia" w:ascii="Times New Roman" w:hAnsi="Times New Roman" w:eastAsia="方正仿宋_GBK"/>
          <w:sz w:val="32"/>
          <w:szCs w:val="32"/>
          <w:lang w:eastAsia="zh-CN"/>
        </w:rPr>
        <w:t>万</w:t>
      </w:r>
      <w:r>
        <w:rPr>
          <w:rFonts w:hint="eastAsia" w:ascii="Times New Roman" w:hAnsi="Times New Roman" w:eastAsia="方正仿宋_GBK"/>
          <w:sz w:val="32"/>
          <w:szCs w:val="32"/>
        </w:rPr>
        <w:t>元，其中：一般公共预算拨款1512.07万元，政府性基金预算拨款0万元。</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（二）支出预算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年初预算数1512.07万元，其中：一般公共服务支出732.55万元，社会保障和就业支出167.72万元，卫生健康支出56.21万元，城乡社区支出45</w:t>
      </w:r>
      <w:r>
        <w:rPr>
          <w:rFonts w:hint="eastAsia" w:ascii="Times New Roman" w:hAnsi="Times New Roman" w:eastAsia="方正仿宋_GBK"/>
          <w:sz w:val="32"/>
          <w:szCs w:val="32"/>
          <w:lang w:eastAsia="zh-CN"/>
        </w:rPr>
        <w:t>万元，</w:t>
      </w:r>
      <w:r>
        <w:rPr>
          <w:rFonts w:hint="eastAsia" w:ascii="Times New Roman" w:hAnsi="Times New Roman" w:eastAsia="方正仿宋_GBK"/>
          <w:sz w:val="32"/>
          <w:szCs w:val="32"/>
        </w:rPr>
        <w:t>农林水支出447.12万元，住房保障支出63.46万元。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一般公共预算财政拨款收入1512.07元，一般公共预算财政拨款支出1571.61万元，比上年</w:t>
      </w:r>
      <w:r>
        <w:rPr>
          <w:rFonts w:hint="eastAsia" w:ascii="Times New Roman" w:hAnsi="Times New Roman" w:eastAsia="方正仿宋_GBK"/>
          <w:sz w:val="32"/>
          <w:szCs w:val="32"/>
          <w:lang w:eastAsia="zh-CN"/>
        </w:rPr>
        <w:t>下降</w:t>
      </w:r>
      <w:r>
        <w:rPr>
          <w:rFonts w:hint="eastAsia" w:ascii="Times New Roman" w:hAnsi="Times New Roman" w:eastAsia="方正仿宋_GBK"/>
          <w:sz w:val="32"/>
          <w:szCs w:val="32"/>
        </w:rPr>
        <w:t>59.54万元。其中：基本支出995.31万元，比上年减少</w:t>
      </w:r>
      <w:r>
        <w:rPr>
          <w:rFonts w:hint="eastAsia" w:ascii="Times New Roman" w:hAnsi="Times New Roman" w:eastAsia="方正仿宋_GBK"/>
          <w:sz w:val="32"/>
          <w:szCs w:val="32"/>
          <w:lang w:val="en-US" w:eastAsia="zh-CN"/>
        </w:rPr>
        <w:t>23.47</w:t>
      </w:r>
      <w:r>
        <w:rPr>
          <w:rFonts w:hint="eastAsia" w:ascii="Times New Roman" w:hAnsi="Times New Roman" w:eastAsia="方正仿宋_GBK"/>
          <w:sz w:val="32"/>
          <w:szCs w:val="32"/>
        </w:rPr>
        <w:t>万元，主要原因是人员减少；项目支出516.75万元，比上年</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36.08</w:t>
      </w:r>
      <w:r>
        <w:rPr>
          <w:rFonts w:hint="eastAsia" w:ascii="Times New Roman" w:hAnsi="Times New Roman" w:eastAsia="方正仿宋_GBK"/>
          <w:sz w:val="32"/>
          <w:szCs w:val="32"/>
        </w:rPr>
        <w:t>万元，主要原因是</w:t>
      </w:r>
      <w:r>
        <w:rPr>
          <w:rFonts w:hint="eastAsia" w:ascii="Times New Roman" w:hAnsi="Times New Roman" w:eastAsia="方正仿宋_GBK"/>
          <w:sz w:val="32"/>
          <w:szCs w:val="32"/>
          <w:lang w:eastAsia="zh-CN"/>
        </w:rPr>
        <w:t>控制</w:t>
      </w:r>
      <w:r>
        <w:rPr>
          <w:rFonts w:hint="eastAsia" w:ascii="Times New Roman" w:hAnsi="Times New Roman" w:eastAsia="方正仿宋_GBK"/>
          <w:sz w:val="32"/>
          <w:szCs w:val="32"/>
        </w:rPr>
        <w:t>清扫保洁费用、市政维护费用和三支一扶等临时聘用人员费用</w:t>
      </w:r>
      <w:r>
        <w:rPr>
          <w:rFonts w:hint="eastAsia" w:ascii="Times New Roman" w:hAnsi="Times New Roman" w:eastAsia="方正仿宋_GBK"/>
          <w:sz w:val="32"/>
          <w:szCs w:val="32"/>
          <w:lang w:eastAsia="zh-CN"/>
        </w:rPr>
        <w:t>支出</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“三公”经费预算</w:t>
      </w:r>
      <w:r>
        <w:rPr>
          <w:rFonts w:hint="eastAsia" w:ascii="Times New Roman" w:hAnsi="Times New Roman" w:eastAsia="方正仿宋_GBK"/>
          <w:sz w:val="32"/>
          <w:szCs w:val="32"/>
          <w:lang w:val="en-US" w:eastAsia="zh-CN"/>
        </w:rPr>
        <w:t>16</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比上年减少</w:t>
      </w:r>
      <w:r>
        <w:rPr>
          <w:rFonts w:hint="eastAsia" w:ascii="Times New Roman" w:hAnsi="Times New Roman" w:eastAsia="方正仿宋_GBK"/>
          <w:sz w:val="32"/>
          <w:szCs w:val="32"/>
          <w:lang w:val="en-US" w:eastAsia="zh-CN"/>
        </w:rPr>
        <w:t>2万元</w:t>
      </w:r>
      <w:r>
        <w:rPr>
          <w:rFonts w:hint="eastAsia" w:ascii="Times New Roman" w:hAnsi="Times New Roman" w:eastAsia="方正仿宋_GBK"/>
          <w:sz w:val="32"/>
          <w:szCs w:val="32"/>
        </w:rPr>
        <w:t>。其中：公务用车运行维护费16万元，与上年持平，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一般公共预算财政拨款运行经费</w:t>
      </w:r>
      <w:r>
        <w:rPr>
          <w:rFonts w:hint="eastAsia" w:ascii="Times New Roman" w:hAnsi="Times New Roman" w:eastAsia="方正仿宋_GBK"/>
          <w:sz w:val="32"/>
          <w:szCs w:val="32"/>
          <w:lang w:val="en-US" w:eastAsia="zh-CN"/>
        </w:rPr>
        <w:t>147.06</w:t>
      </w:r>
      <w:r>
        <w:rPr>
          <w:rFonts w:hint="eastAsia" w:ascii="Times New Roman" w:hAnsi="Times New Roman" w:eastAsia="方正仿宋_GBK"/>
          <w:sz w:val="32"/>
          <w:szCs w:val="32"/>
        </w:rPr>
        <w:t>万元，比上年</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2.99</w:t>
      </w:r>
      <w:r>
        <w:rPr>
          <w:rFonts w:hint="eastAsia" w:ascii="Times New Roman" w:hAnsi="Times New Roman" w:eastAsia="方正仿宋_GBK"/>
          <w:sz w:val="32"/>
          <w:szCs w:val="32"/>
        </w:rPr>
        <w:t>万元，主要原因是我镇机关运行经费严格落实过紧日子要求，压缩非刚性支出、非急需支出。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无政府采购预算。</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（三）绩效目标设置情况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项目支出均实行了绩效目标管理，涉及一般公共预算当年财政拨款</w:t>
      </w:r>
      <w:r>
        <w:rPr>
          <w:rFonts w:hint="eastAsia" w:ascii="Times New Roman" w:hAnsi="Times New Roman" w:eastAsia="方正仿宋_GBK"/>
          <w:sz w:val="32"/>
          <w:szCs w:val="32"/>
          <w:lang w:val="en-US" w:eastAsia="zh-CN"/>
        </w:rPr>
        <w:t>516.78</w:t>
      </w:r>
      <w:r>
        <w:rPr>
          <w:rFonts w:hint="eastAsia"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（四）国有资产占有使用情况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截止上年12月，所属本预算单位共有车辆4辆，其中一般公务用车4辆。</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一般公共预算未安排购置车辆。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（五）其他重要事项说明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（三）事业收入：</w:t>
      </w:r>
      <w:r>
        <w:rPr>
          <w:rFonts w:hint="eastAsia" w:ascii="Times New Roman" w:hAnsi="Times New Roman" w:eastAsia="方正仿宋_GBK"/>
          <w:sz w:val="32"/>
          <w:szCs w:val="32"/>
        </w:rPr>
        <w:t>指事业单位开展专业业务活动及其辅助活动取得的收入，不包括教育收费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（四）上级补助收入：</w:t>
      </w:r>
      <w:r>
        <w:rPr>
          <w:rFonts w:hint="eastAsia" w:ascii="Times New Roman" w:hAnsi="Times New Roman" w:eastAsia="方正仿宋_GBK"/>
          <w:sz w:val="32"/>
          <w:szCs w:val="32"/>
        </w:rPr>
        <w:t>指从主管部门或上级单位取得的财政拨款以外的其他补助收入。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（七）其他收入：</w:t>
      </w:r>
      <w:r>
        <w:rPr>
          <w:rFonts w:hint="eastAsia" w:ascii="Times New Roman" w:hAnsi="Times New Roman" w:eastAsia="方正仿宋_GBK"/>
          <w:sz w:val="32"/>
          <w:szCs w:val="32"/>
        </w:rPr>
        <w:t>指债务收入（不含政府债券、政府向外国政府贷款和国际组织贷款）、投资收益等收入。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（八）基本支出：</w:t>
      </w:r>
      <w:r>
        <w:rPr>
          <w:rFonts w:hint="eastAsia" w:ascii="Times New Roman" w:hAnsi="Times New Roman" w:eastAsia="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（九）项目支出：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rPr>
        <w:t>（十）“三公”经费：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部门预算公开联系人：</w:t>
      </w:r>
      <w:r>
        <w:rPr>
          <w:rFonts w:hint="eastAsia" w:ascii="Times New Roman" w:hAnsi="Times New Roman" w:eastAsia="方正仿宋_GBK"/>
          <w:sz w:val="32"/>
          <w:szCs w:val="32"/>
          <w:lang w:eastAsia="zh-CN"/>
        </w:rPr>
        <w:t>吕文磊；</w:t>
      </w:r>
      <w:r>
        <w:rPr>
          <w:rFonts w:hint="eastAsia" w:ascii="Times New Roman" w:hAnsi="Times New Roman" w:eastAsia="方正仿宋_GBK"/>
          <w:sz w:val="32"/>
          <w:szCs w:val="32"/>
        </w:rPr>
        <w:t>联系方式：</w:t>
      </w:r>
      <w:r>
        <w:rPr>
          <w:rFonts w:hint="eastAsia" w:ascii="Times New Roman" w:hAnsi="Times New Roman" w:eastAsia="方正仿宋_GBK"/>
          <w:sz w:val="32"/>
          <w:szCs w:val="32"/>
          <w:lang w:val="en-US" w:eastAsia="zh-CN"/>
        </w:rPr>
        <w:t>13635484257</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附件：重庆市涪陵区同乐镇人民政府（本级）2026年预</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default" w:ascii="Times New Roman" w:hAnsi="Times New Roman" w:eastAsia="方正仿宋_GBK"/>
          <w:sz w:val="32"/>
          <w:szCs w:val="32"/>
          <w:lang w:val="en-US" w:eastAsia="zh-CN"/>
        </w:rPr>
      </w:pPr>
      <w:bookmarkStart w:id="0" w:name="_GoBack"/>
      <w:bookmarkEnd w:id="0"/>
      <w:r>
        <w:rPr>
          <w:rFonts w:hint="eastAsia" w:ascii="Times New Roman" w:hAnsi="Times New Roman" w:eastAsia="方正仿宋_GBK"/>
          <w:sz w:val="32"/>
          <w:szCs w:val="32"/>
          <w:lang w:val="en-US" w:eastAsia="zh-CN"/>
        </w:rPr>
        <w:t>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TkwY2ViNWYxOTk3NTg5OTZlZjE1Mzc5NGI1YmMifQ=="/>
  </w:docVars>
  <w:rsids>
    <w:rsidRoot w:val="77657669"/>
    <w:rsid w:val="6C422FC0"/>
    <w:rsid w:val="77657669"/>
    <w:rsid w:val="FD7FB5A4"/>
    <w:rsid w:val="FF3BE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2540</Words>
  <Characters>2685</Characters>
  <Lines>0</Lines>
  <Paragraphs>0</Paragraphs>
  <TotalTime>31</TotalTime>
  <ScaleCrop>false</ScaleCrop>
  <LinksUpToDate>false</LinksUpToDate>
  <CharactersWithSpaces>2690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2025-06-19T17:51:00Z</dcterms:created>
  <dc:creator>Administrator</dc:creator>
  <cp:lastModifiedBy>user</cp:lastModifiedBy>
  <dcterms:modified xsi:type="dcterms:W3CDTF">2026-05-21T15:21:39Z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1BAC9937B8B748C4AAF72D0BD58D5C29</vt:lpwstr>
  </property>
</Properties>
</file>