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A5" w:rsidRDefault="0099034D" w:rsidP="00FD48A5">
      <w:pPr>
        <w:spacing w:line="580" w:lineRule="exact"/>
        <w:jc w:val="center"/>
        <w:rPr>
          <w:rStyle w:val="NormalCharacter"/>
          <w:rFonts w:ascii="方正小标宋_GBK" w:eastAsia="方正小标宋_GBK"/>
          <w:color w:val="000000" w:themeColor="text1"/>
          <w:sz w:val="44"/>
          <w:szCs w:val="44"/>
        </w:rPr>
      </w:pPr>
      <w:r w:rsidRPr="0099034D">
        <w:rPr>
          <w:rStyle w:val="NormalCharacter"/>
          <w:rFonts w:ascii="方正小标宋_GBK" w:eastAsia="方正小标宋_GBK" w:hint="eastAsia"/>
          <w:sz w:val="44"/>
          <w:szCs w:val="44"/>
        </w:rPr>
        <w:t>重庆涪陵高新技术产业开发区管理委员会</w:t>
      </w:r>
      <w:r>
        <w:rPr>
          <w:rStyle w:val="NormalCharacter"/>
          <w:rFonts w:ascii="方正小标宋_GBK" w:eastAsia="方正小标宋_GBK" w:hint="eastAsia"/>
          <w:sz w:val="44"/>
          <w:szCs w:val="44"/>
        </w:rPr>
        <w:t>关于</w:t>
      </w:r>
      <w:r w:rsidR="00AF4FA0" w:rsidRPr="00FB7078">
        <w:rPr>
          <w:rStyle w:val="NormalCharacter"/>
          <w:rFonts w:ascii="方正小标宋_GBK" w:eastAsia="方正小标宋_GBK"/>
          <w:color w:val="000000" w:themeColor="text1"/>
          <w:sz w:val="44"/>
          <w:szCs w:val="44"/>
        </w:rPr>
        <w:t>202</w:t>
      </w:r>
      <w:r w:rsidR="006B04B0" w:rsidRPr="00FB7078">
        <w:rPr>
          <w:rStyle w:val="NormalCharacter"/>
          <w:rFonts w:ascii="方正小标宋_GBK" w:eastAsia="方正小标宋_GBK" w:hint="eastAsia"/>
          <w:color w:val="000000" w:themeColor="text1"/>
          <w:sz w:val="44"/>
          <w:szCs w:val="44"/>
        </w:rPr>
        <w:t>2</w:t>
      </w:r>
      <w:r w:rsidR="00AF4FA0" w:rsidRPr="00FB7078">
        <w:rPr>
          <w:rStyle w:val="NormalCharacter"/>
          <w:rFonts w:ascii="方正小标宋_GBK" w:eastAsia="方正小标宋_GBK"/>
          <w:color w:val="000000" w:themeColor="text1"/>
          <w:sz w:val="44"/>
          <w:szCs w:val="44"/>
        </w:rPr>
        <w:t>年预算执行情况</w:t>
      </w:r>
    </w:p>
    <w:p w:rsidR="00953835" w:rsidRPr="00FD48A5" w:rsidRDefault="00AF4FA0" w:rsidP="00FD48A5">
      <w:pPr>
        <w:spacing w:line="580" w:lineRule="exact"/>
        <w:jc w:val="center"/>
        <w:rPr>
          <w:rStyle w:val="NormalCharacter"/>
          <w:rFonts w:ascii="方正小标宋_GBK" w:eastAsia="方正小标宋_GBK"/>
          <w:sz w:val="44"/>
          <w:szCs w:val="44"/>
        </w:rPr>
      </w:pPr>
      <w:r w:rsidRPr="00FB7078">
        <w:rPr>
          <w:rStyle w:val="NormalCharacter"/>
          <w:rFonts w:ascii="方正小标宋_GBK" w:eastAsia="方正小标宋_GBK"/>
          <w:color w:val="000000" w:themeColor="text1"/>
          <w:sz w:val="44"/>
          <w:szCs w:val="44"/>
        </w:rPr>
        <w:t>和202</w:t>
      </w:r>
      <w:r w:rsidR="006B04B0" w:rsidRPr="00FB7078">
        <w:rPr>
          <w:rStyle w:val="NormalCharacter"/>
          <w:rFonts w:ascii="方正小标宋_GBK" w:eastAsia="方正小标宋_GBK" w:hint="eastAsia"/>
          <w:color w:val="000000" w:themeColor="text1"/>
          <w:sz w:val="44"/>
          <w:szCs w:val="44"/>
        </w:rPr>
        <w:t>3</w:t>
      </w:r>
      <w:r w:rsidRPr="00FB7078">
        <w:rPr>
          <w:rStyle w:val="NormalCharacter"/>
          <w:rFonts w:ascii="方正小标宋_GBK" w:eastAsia="方正小标宋_GBK"/>
          <w:color w:val="000000" w:themeColor="text1"/>
          <w:sz w:val="44"/>
          <w:szCs w:val="44"/>
        </w:rPr>
        <w:t>年预算草案的报告</w:t>
      </w:r>
    </w:p>
    <w:p w:rsidR="00953835" w:rsidRPr="00FB7078" w:rsidRDefault="00953835" w:rsidP="007C4CD8">
      <w:pPr>
        <w:spacing w:line="580" w:lineRule="exact"/>
        <w:jc w:val="center"/>
        <w:rPr>
          <w:rStyle w:val="NormalCharacter"/>
          <w:color w:val="000000" w:themeColor="text1"/>
        </w:rPr>
      </w:pPr>
    </w:p>
    <w:p w:rsidR="00953835" w:rsidRPr="00FB7078" w:rsidRDefault="00AF4FA0" w:rsidP="007C4CD8">
      <w:pPr>
        <w:spacing w:line="580" w:lineRule="exact"/>
        <w:ind w:firstLineChars="200" w:firstLine="640"/>
        <w:rPr>
          <w:rStyle w:val="NormalCharacter"/>
          <w:rFonts w:ascii="方正黑体_GBK" w:eastAsia="方正黑体_GBK"/>
          <w:color w:val="000000" w:themeColor="text1"/>
          <w:sz w:val="32"/>
          <w:szCs w:val="32"/>
        </w:rPr>
      </w:pPr>
      <w:r w:rsidRPr="00FB7078">
        <w:rPr>
          <w:rStyle w:val="NormalCharacter"/>
          <w:rFonts w:ascii="方正黑体_GBK" w:eastAsia="方正黑体_GBK"/>
          <w:color w:val="000000" w:themeColor="text1"/>
          <w:sz w:val="32"/>
          <w:szCs w:val="32"/>
        </w:rPr>
        <w:t>一、202</w:t>
      </w:r>
      <w:r w:rsidR="007F67AE" w:rsidRPr="00FB7078">
        <w:rPr>
          <w:rStyle w:val="NormalCharacter"/>
          <w:rFonts w:ascii="方正黑体_GBK" w:eastAsia="方正黑体_GBK" w:hint="eastAsia"/>
          <w:color w:val="000000" w:themeColor="text1"/>
          <w:sz w:val="32"/>
          <w:szCs w:val="32"/>
        </w:rPr>
        <w:t>2</w:t>
      </w:r>
      <w:r w:rsidRPr="00FB7078">
        <w:rPr>
          <w:rStyle w:val="NormalCharacter"/>
          <w:rFonts w:ascii="方正黑体_GBK" w:eastAsia="方正黑体_GBK"/>
          <w:color w:val="000000" w:themeColor="text1"/>
          <w:sz w:val="32"/>
          <w:szCs w:val="32"/>
        </w:rPr>
        <w:t>年财政工作</w:t>
      </w:r>
      <w:r w:rsidR="0042627E" w:rsidRPr="00FB7078">
        <w:rPr>
          <w:rStyle w:val="NormalCharacter"/>
          <w:rFonts w:ascii="方正黑体_GBK" w:eastAsia="方正黑体_GBK" w:hint="eastAsia"/>
          <w:color w:val="000000" w:themeColor="text1"/>
          <w:sz w:val="32"/>
          <w:szCs w:val="32"/>
        </w:rPr>
        <w:t>情况</w:t>
      </w:r>
    </w:p>
    <w:p w:rsidR="0042627E" w:rsidRPr="00FB7078" w:rsidRDefault="0042627E" w:rsidP="007C4CD8">
      <w:pPr>
        <w:spacing w:line="580" w:lineRule="exact"/>
        <w:ind w:firstLine="630"/>
        <w:rPr>
          <w:rStyle w:val="NormalCharacter"/>
          <w:rFonts w:ascii="方正仿宋_GBK" w:eastAsia="方正仿宋_GBK"/>
          <w:sz w:val="32"/>
          <w:szCs w:val="32"/>
        </w:rPr>
      </w:pPr>
      <w:r w:rsidRPr="00FB7078">
        <w:rPr>
          <w:rFonts w:ascii="方正仿宋_GBK" w:eastAsia="方正仿宋_GBK" w:hint="eastAsia"/>
          <w:sz w:val="32"/>
          <w:szCs w:val="32"/>
        </w:rPr>
        <w:t>2022年，高新区财政工作在</w:t>
      </w:r>
      <w:r w:rsidRPr="00FB7078">
        <w:rPr>
          <w:rFonts w:ascii="方正仿宋_GBK" w:eastAsia="方正仿宋_GBK" w:hint="eastAsia"/>
          <w:color w:val="000000"/>
          <w:sz w:val="32"/>
          <w:szCs w:val="32"/>
        </w:rPr>
        <w:t>党工委、管委会</w:t>
      </w:r>
      <w:r w:rsidRPr="00FB7078">
        <w:rPr>
          <w:rFonts w:ascii="方正仿宋_GBK" w:eastAsia="方正仿宋_GBK" w:hint="eastAsia"/>
          <w:sz w:val="32"/>
          <w:szCs w:val="32"/>
        </w:rPr>
        <w:t>的领导下，以习近平新时代中国特色社会主义思想为指导，</w:t>
      </w:r>
      <w:r w:rsidRPr="00FB7078">
        <w:rPr>
          <w:rStyle w:val="NormalCharacter"/>
          <w:rFonts w:ascii="方正仿宋_GBK" w:eastAsia="方正仿宋_GBK"/>
          <w:sz w:val="32"/>
          <w:szCs w:val="32"/>
        </w:rPr>
        <w:t>坚持稳中求进工作总基调，</w:t>
      </w:r>
      <w:r w:rsidRPr="00FB7078">
        <w:rPr>
          <w:rStyle w:val="NormalCharacter"/>
          <w:rFonts w:ascii="方正仿宋_GBK" w:eastAsia="方正仿宋_GBK" w:hint="eastAsia"/>
          <w:sz w:val="32"/>
          <w:szCs w:val="32"/>
        </w:rPr>
        <w:t>坚决落实疫情要防住、经济要稳住、发展要安全的要求，</w:t>
      </w:r>
      <w:r w:rsidRPr="00FB7078">
        <w:rPr>
          <w:rFonts w:ascii="方正仿宋_GBK" w:eastAsia="方正仿宋_GBK" w:hint="eastAsia"/>
          <w:sz w:val="32"/>
          <w:szCs w:val="32"/>
        </w:rPr>
        <w:t>克服严峻疫情、严重电力资源紧张等超预期不利因素，为高新区</w:t>
      </w:r>
      <w:r w:rsidRPr="00FB7078">
        <w:rPr>
          <w:rStyle w:val="NormalCharacter"/>
          <w:rFonts w:ascii="方正仿宋_GBK" w:eastAsia="方正仿宋_GBK" w:hint="eastAsia"/>
          <w:sz w:val="32"/>
          <w:szCs w:val="32"/>
        </w:rPr>
        <w:t>经济稳定恢复、社会大局稳定提供了有力的保障。</w:t>
      </w:r>
    </w:p>
    <w:p w:rsidR="00515723" w:rsidRPr="00FD48A5" w:rsidRDefault="00515723" w:rsidP="007C4CD8">
      <w:pPr>
        <w:spacing w:line="580" w:lineRule="exact"/>
        <w:rPr>
          <w:rFonts w:ascii="方正楷体_GBK" w:eastAsia="方正楷体_GBK" w:cs="方正仿宋_GBK"/>
          <w:color w:val="000000"/>
          <w:sz w:val="32"/>
          <w:szCs w:val="32"/>
        </w:rPr>
      </w:pPr>
      <w:r w:rsidRPr="00FB7078">
        <w:rPr>
          <w:rFonts w:ascii="方正楷体_GBK" w:eastAsia="方正楷体_GBK" w:cs="方正仿宋_GBK" w:hint="eastAsia"/>
          <w:color w:val="000000"/>
          <w:sz w:val="32"/>
          <w:szCs w:val="32"/>
        </w:rPr>
        <w:t xml:space="preserve">  </w:t>
      </w:r>
      <w:r w:rsidRPr="00FB7078">
        <w:rPr>
          <w:rFonts w:ascii="方正仿宋_GBK" w:eastAsia="方正仿宋_GBK" w:cs="方正仿宋_GBK" w:hint="eastAsia"/>
          <w:color w:val="000000"/>
          <w:sz w:val="32"/>
          <w:szCs w:val="32"/>
        </w:rPr>
        <w:t xml:space="preserve">  </w:t>
      </w:r>
      <w:r w:rsidR="00FD48A5">
        <w:rPr>
          <w:rFonts w:ascii="方正楷体_GBK" w:eastAsia="方正楷体_GBK" w:cs="方正仿宋_GBK" w:hint="eastAsia"/>
          <w:color w:val="000000"/>
          <w:sz w:val="32"/>
          <w:szCs w:val="32"/>
        </w:rPr>
        <w:t>（一）</w:t>
      </w:r>
      <w:r w:rsidRPr="00FD48A5">
        <w:rPr>
          <w:rFonts w:ascii="方正楷体_GBK" w:eastAsia="方正楷体_GBK" w:cs="方正仿宋_GBK" w:hint="eastAsia"/>
          <w:color w:val="000000"/>
          <w:sz w:val="32"/>
          <w:szCs w:val="32"/>
        </w:rPr>
        <w:t>做好“高”“新”文章，强化财源培植</w:t>
      </w:r>
    </w:p>
    <w:p w:rsidR="0042627E" w:rsidRPr="00FB7078" w:rsidRDefault="00515723" w:rsidP="007C4CD8">
      <w:pPr>
        <w:spacing w:line="580" w:lineRule="exact"/>
        <w:ind w:firstLineChars="200" w:firstLine="640"/>
        <w:rPr>
          <w:rFonts w:ascii="方正仿宋_GBK" w:eastAsia="方正仿宋_GBK"/>
          <w:color w:val="000000"/>
          <w:sz w:val="32"/>
          <w:szCs w:val="32"/>
        </w:rPr>
      </w:pPr>
      <w:r w:rsidRPr="00FB7078">
        <w:rPr>
          <w:rFonts w:ascii="方正仿宋_GBK" w:eastAsia="方正仿宋_GBK" w:hint="eastAsia"/>
          <w:snapToGrid w:val="0"/>
          <w:color w:val="000000"/>
          <w:sz w:val="32"/>
          <w:szCs w:val="32"/>
        </w:rPr>
        <w:t>认真</w:t>
      </w:r>
      <w:r w:rsidRPr="00FB7078">
        <w:rPr>
          <w:rFonts w:ascii="方正仿宋_GBK" w:eastAsia="方正仿宋_GBK" w:hint="eastAsia"/>
          <w:color w:val="000000"/>
          <w:sz w:val="32"/>
          <w:szCs w:val="32"/>
        </w:rPr>
        <w:t>贯彻涪陵高新区高质量发展大会精神。</w:t>
      </w:r>
      <w:r w:rsidR="00366AF5" w:rsidRPr="00FB7078">
        <w:rPr>
          <w:rFonts w:ascii="方正仿宋_GBK" w:eastAsia="方正仿宋_GBK" w:hint="eastAsia"/>
          <w:color w:val="000000"/>
          <w:sz w:val="32"/>
          <w:szCs w:val="32"/>
        </w:rPr>
        <w:t>全力推进招商引资工作，</w:t>
      </w:r>
      <w:r w:rsidR="00366AF5" w:rsidRPr="00FB7078">
        <w:rPr>
          <w:rFonts w:ascii="方正仿宋_GBK" w:eastAsia="方正仿宋_GBK" w:hint="eastAsia"/>
          <w:sz w:val="32"/>
          <w:szCs w:val="32"/>
        </w:rPr>
        <w:t>成功引进赣锋锂电等项目19个，到位资金65亿元。</w:t>
      </w:r>
      <w:r w:rsidR="003E471E" w:rsidRPr="00FB7078">
        <w:rPr>
          <w:rFonts w:ascii="方正仿宋_GBK" w:eastAsia="方正仿宋_GBK" w:hAnsi="方正仿宋_GBK" w:cs="方正仿宋_GBK" w:hint="eastAsia"/>
          <w:sz w:val="32"/>
          <w:szCs w:val="32"/>
        </w:rPr>
        <w:t>加快</w:t>
      </w:r>
      <w:r w:rsidR="00B1525C" w:rsidRPr="00FB7078">
        <w:rPr>
          <w:rFonts w:ascii="方正仿宋_GBK" w:eastAsia="方正仿宋_GBK" w:hAnsi="方正仿宋_GBK" w:cs="方正仿宋_GBK" w:hint="eastAsia"/>
          <w:sz w:val="32"/>
          <w:szCs w:val="32"/>
        </w:rPr>
        <w:t>企业</w:t>
      </w:r>
      <w:r w:rsidR="003E471E" w:rsidRPr="00FB7078">
        <w:rPr>
          <w:rFonts w:ascii="方正仿宋_GBK" w:eastAsia="方正仿宋_GBK" w:hAnsi="方正仿宋_GBK" w:cs="方正仿宋_GBK" w:hint="eastAsia"/>
          <w:sz w:val="32"/>
          <w:szCs w:val="32"/>
        </w:rPr>
        <w:t>培育，</w:t>
      </w:r>
      <w:r w:rsidR="00B1525C" w:rsidRPr="00FB7078">
        <w:rPr>
          <w:rFonts w:ascii="方正仿宋_GBK" w:eastAsia="方正仿宋_GBK" w:hAnsi="方正仿宋_GBK" w:cs="方正仿宋_GBK" w:hint="eastAsia"/>
          <w:sz w:val="32"/>
          <w:szCs w:val="32"/>
        </w:rPr>
        <w:t>优化企业专员服务制度，</w:t>
      </w:r>
      <w:r w:rsidR="003E471E" w:rsidRPr="00FB7078">
        <w:rPr>
          <w:rFonts w:ascii="方正仿宋_GBK" w:eastAsia="方正仿宋_GBK" w:hint="eastAsia"/>
          <w:sz w:val="32"/>
          <w:szCs w:val="32"/>
        </w:rPr>
        <w:t>创造了“卡涞涪陵速度”。加强园区标准化厂房等国有资产管理，</w:t>
      </w:r>
      <w:r w:rsidR="00CB7594" w:rsidRPr="00FB7078">
        <w:rPr>
          <w:rFonts w:ascii="方正仿宋_GBK" w:eastAsia="方正仿宋_GBK" w:hint="eastAsia"/>
          <w:sz w:val="32"/>
          <w:szCs w:val="32"/>
        </w:rPr>
        <w:t>积极</w:t>
      </w:r>
      <w:r w:rsidR="003E471E" w:rsidRPr="00FB7078">
        <w:rPr>
          <w:rFonts w:ascii="方正仿宋_GBK" w:eastAsia="方正仿宋_GBK" w:hint="eastAsia"/>
          <w:sz w:val="32"/>
          <w:szCs w:val="32"/>
        </w:rPr>
        <w:t>提高资产使用效益。</w:t>
      </w:r>
    </w:p>
    <w:p w:rsidR="00515723" w:rsidRPr="00FD48A5" w:rsidRDefault="00FD48A5" w:rsidP="00FD48A5">
      <w:pPr>
        <w:spacing w:line="580" w:lineRule="exact"/>
        <w:ind w:firstLineChars="200" w:firstLine="640"/>
        <w:rPr>
          <w:rFonts w:ascii="方正楷体_GBK" w:eastAsia="方正楷体_GBK" w:cs="方正仿宋_GBK"/>
          <w:color w:val="000000"/>
          <w:sz w:val="32"/>
          <w:szCs w:val="32"/>
        </w:rPr>
      </w:pPr>
      <w:r>
        <w:rPr>
          <w:rFonts w:ascii="方正楷体_GBK" w:eastAsia="方正楷体_GBK" w:cs="方正仿宋_GBK" w:hint="eastAsia"/>
          <w:color w:val="000000"/>
          <w:sz w:val="32"/>
          <w:szCs w:val="32"/>
        </w:rPr>
        <w:t>（二）</w:t>
      </w:r>
      <w:r w:rsidR="00515723" w:rsidRPr="00FD48A5">
        <w:rPr>
          <w:rFonts w:ascii="方正楷体_GBK" w:eastAsia="方正楷体_GBK" w:cs="方正仿宋_GBK" w:hint="eastAsia"/>
          <w:color w:val="000000"/>
          <w:sz w:val="32"/>
          <w:szCs w:val="32"/>
        </w:rPr>
        <w:t>重视预算管理，提升支出绩效</w:t>
      </w:r>
    </w:p>
    <w:p w:rsidR="00CB7594" w:rsidRPr="00FB7078" w:rsidRDefault="00CB7594" w:rsidP="007C4CD8">
      <w:pPr>
        <w:spacing w:line="580" w:lineRule="exact"/>
        <w:ind w:firstLineChars="200" w:firstLine="640"/>
        <w:rPr>
          <w:rFonts w:ascii="方正仿宋_GBK" w:eastAsia="方正仿宋_GBK"/>
          <w:color w:val="000000"/>
          <w:sz w:val="32"/>
          <w:szCs w:val="32"/>
        </w:rPr>
      </w:pPr>
      <w:r w:rsidRPr="00FB7078">
        <w:rPr>
          <w:rFonts w:ascii="方正仿宋_GBK" w:eastAsia="方正仿宋_GBK" w:hint="eastAsia"/>
          <w:color w:val="000000"/>
          <w:sz w:val="32"/>
          <w:szCs w:val="32"/>
        </w:rPr>
        <w:t>认真做好项目储备工作，提升预算编制水平。</w:t>
      </w:r>
      <w:r w:rsidR="003E471E" w:rsidRPr="00FB7078">
        <w:rPr>
          <w:rFonts w:ascii="方正仿宋_GBK" w:eastAsia="方正仿宋_GBK" w:hint="eastAsia"/>
          <w:color w:val="000000"/>
          <w:sz w:val="32"/>
          <w:szCs w:val="32"/>
        </w:rPr>
        <w:t>严格预算执行</w:t>
      </w:r>
      <w:r w:rsidRPr="00FB7078">
        <w:rPr>
          <w:rFonts w:ascii="方正仿宋_GBK" w:eastAsia="方正仿宋_GBK" w:hint="eastAsia"/>
          <w:color w:val="000000"/>
          <w:sz w:val="32"/>
          <w:szCs w:val="32"/>
        </w:rPr>
        <w:t>，</w:t>
      </w:r>
      <w:r w:rsidR="003E471E" w:rsidRPr="00FB7078">
        <w:rPr>
          <w:rFonts w:ascii="方正仿宋_GBK" w:eastAsia="方正仿宋_GBK" w:hint="eastAsia"/>
          <w:color w:val="000000"/>
          <w:sz w:val="32"/>
          <w:szCs w:val="32"/>
        </w:rPr>
        <w:t>进一步完善并严格执行重大支出议事决策程序，依法有序安排使用财政资金。</w:t>
      </w:r>
      <w:r w:rsidRPr="00FB7078">
        <w:rPr>
          <w:rFonts w:ascii="方正仿宋_GBK" w:eastAsia="方正仿宋_GBK" w:hint="eastAsia"/>
          <w:color w:val="000000"/>
          <w:sz w:val="32"/>
          <w:szCs w:val="32"/>
        </w:rPr>
        <w:t>加强资金调度和统筹，</w:t>
      </w:r>
      <w:r w:rsidRPr="00FB7078">
        <w:rPr>
          <w:rFonts w:ascii="方正仿宋_GBK" w:eastAsia="方正仿宋_GBK" w:hint="eastAsia"/>
          <w:sz w:val="32"/>
          <w:szCs w:val="32"/>
        </w:rPr>
        <w:t>严格落实“过紧日子”相关举措，坚持“三保”优先，</w:t>
      </w:r>
      <w:r w:rsidRPr="00FB7078">
        <w:rPr>
          <w:rFonts w:ascii="方正仿宋_GBK" w:eastAsia="方正仿宋_GBK" w:hint="eastAsia"/>
          <w:color w:val="000000"/>
          <w:sz w:val="32"/>
          <w:szCs w:val="32"/>
        </w:rPr>
        <w:t>切实压减非急需非刚性支出。</w:t>
      </w:r>
      <w:r w:rsidR="003E471E" w:rsidRPr="00FB7078">
        <w:rPr>
          <w:rFonts w:ascii="方正仿宋_GBK" w:eastAsia="方正仿宋_GBK" w:hint="eastAsia"/>
          <w:color w:val="000000"/>
          <w:sz w:val="32"/>
          <w:szCs w:val="32"/>
        </w:rPr>
        <w:t>科学设置绩效目标，</w:t>
      </w:r>
      <w:r w:rsidR="00B75179" w:rsidRPr="00FB7078">
        <w:rPr>
          <w:rFonts w:ascii="方正仿宋_GBK" w:eastAsia="方正仿宋_GBK" w:hint="eastAsia"/>
          <w:color w:val="000000"/>
          <w:sz w:val="32"/>
          <w:szCs w:val="32"/>
        </w:rPr>
        <w:t>进一步</w:t>
      </w:r>
      <w:r w:rsidR="003E471E" w:rsidRPr="00FB7078">
        <w:rPr>
          <w:rFonts w:ascii="方正仿宋_GBK" w:eastAsia="方正仿宋_GBK" w:hint="eastAsia"/>
          <w:color w:val="000000"/>
          <w:sz w:val="32"/>
          <w:szCs w:val="32"/>
        </w:rPr>
        <w:t>加强支出绩效</w:t>
      </w:r>
      <w:r w:rsidR="003E471E" w:rsidRPr="00FB7078">
        <w:rPr>
          <w:rFonts w:ascii="方正仿宋_GBK" w:eastAsia="方正仿宋_GBK" w:hint="eastAsia"/>
          <w:color w:val="000000"/>
          <w:sz w:val="32"/>
          <w:szCs w:val="32"/>
        </w:rPr>
        <w:lastRenderedPageBreak/>
        <w:t>评价，重视绩效评价结果的有效运用。严格按预算法要求进行预决算等事项公开，主动接受社会监督。</w:t>
      </w:r>
    </w:p>
    <w:p w:rsidR="00515723" w:rsidRPr="00FD48A5" w:rsidRDefault="00FD48A5" w:rsidP="007C4CD8">
      <w:pPr>
        <w:spacing w:line="580" w:lineRule="exact"/>
        <w:ind w:firstLineChars="200" w:firstLine="640"/>
        <w:rPr>
          <w:rFonts w:ascii="方正楷体_GBK" w:eastAsia="方正楷体_GBK"/>
          <w:color w:val="000000"/>
          <w:sz w:val="32"/>
          <w:szCs w:val="32"/>
        </w:rPr>
      </w:pPr>
      <w:r>
        <w:rPr>
          <w:rFonts w:ascii="方正楷体_GBK" w:eastAsia="方正楷体_GBK" w:cs="方正仿宋_GBK" w:hint="eastAsia"/>
          <w:color w:val="000000"/>
          <w:sz w:val="32"/>
          <w:szCs w:val="32"/>
        </w:rPr>
        <w:t>（三）</w:t>
      </w:r>
      <w:r w:rsidR="00515723" w:rsidRPr="00FD48A5">
        <w:rPr>
          <w:rFonts w:ascii="方正楷体_GBK" w:eastAsia="方正楷体_GBK" w:cs="方正仿宋_GBK" w:hint="eastAsia"/>
          <w:color w:val="000000"/>
          <w:sz w:val="32"/>
          <w:szCs w:val="32"/>
        </w:rPr>
        <w:t>完善机制制度，推动管理创新</w:t>
      </w:r>
    </w:p>
    <w:p w:rsidR="00515723" w:rsidRPr="00FB7078" w:rsidRDefault="00B50124" w:rsidP="007C4CD8">
      <w:pPr>
        <w:spacing w:line="580" w:lineRule="exact"/>
        <w:ind w:firstLineChars="200" w:firstLine="640"/>
        <w:rPr>
          <w:rFonts w:ascii="方正仿宋_GBK" w:eastAsia="方正仿宋_GBK"/>
          <w:color w:val="000000"/>
          <w:sz w:val="32"/>
          <w:szCs w:val="32"/>
        </w:rPr>
      </w:pPr>
      <w:r w:rsidRPr="00FB7078">
        <w:rPr>
          <w:rFonts w:ascii="方正仿宋_GBK" w:eastAsia="方正仿宋_GBK" w:hint="eastAsia"/>
          <w:sz w:val="32"/>
          <w:szCs w:val="32"/>
        </w:rPr>
        <w:t>积极适应财政体制改革，</w:t>
      </w:r>
      <w:r w:rsidR="00B1525C" w:rsidRPr="00FB7078">
        <w:rPr>
          <w:rFonts w:ascii="方正仿宋_GBK" w:eastAsia="方正仿宋_GBK" w:hint="eastAsia"/>
          <w:sz w:val="32"/>
          <w:szCs w:val="32"/>
        </w:rPr>
        <w:t>理顺与新城区集团、慧谷科创公司及辖区三个街道关系</w:t>
      </w:r>
      <w:r w:rsidR="00B1525C" w:rsidRPr="00FB7078">
        <w:rPr>
          <w:rFonts w:ascii="方正仿宋_GBK" w:eastAsia="方正仿宋_GBK" w:hAnsi="方正仿宋_GBK" w:cs="方正仿宋_GBK" w:hint="eastAsia"/>
          <w:kern w:val="0"/>
          <w:sz w:val="32"/>
          <w:szCs w:val="32"/>
        </w:rPr>
        <w:t>，树立“一盘棋”思想</w:t>
      </w:r>
      <w:r w:rsidR="00B1525C" w:rsidRPr="00FB7078">
        <w:rPr>
          <w:rFonts w:ascii="方正仿宋_GBK" w:eastAsia="方正仿宋_GBK" w:hint="eastAsia"/>
          <w:sz w:val="32"/>
          <w:szCs w:val="32"/>
        </w:rPr>
        <w:t>。</w:t>
      </w:r>
      <w:r w:rsidR="003818DD" w:rsidRPr="00FB7078">
        <w:rPr>
          <w:rFonts w:ascii="方正仿宋_GBK" w:eastAsia="方正仿宋_GBK" w:hint="eastAsia"/>
          <w:sz w:val="32"/>
          <w:szCs w:val="32"/>
        </w:rPr>
        <w:t>全面推进预算管理一体化，</w:t>
      </w:r>
      <w:r w:rsidR="00515723" w:rsidRPr="00FB7078">
        <w:rPr>
          <w:rFonts w:ascii="方正仿宋_GBK" w:eastAsia="方正仿宋_GBK" w:hint="eastAsia"/>
          <w:color w:val="000000"/>
          <w:sz w:val="32"/>
          <w:szCs w:val="32"/>
        </w:rPr>
        <w:t>以预算管理一体化改革为契机，</w:t>
      </w:r>
      <w:r w:rsidR="00EC5296" w:rsidRPr="00FB7078">
        <w:rPr>
          <w:rFonts w:ascii="方正仿宋_GBK" w:eastAsia="方正仿宋_GBK" w:hint="eastAsia"/>
          <w:color w:val="000000"/>
          <w:sz w:val="32"/>
          <w:szCs w:val="32"/>
        </w:rPr>
        <w:t>修订完善</w:t>
      </w:r>
      <w:r w:rsidR="00CB7594" w:rsidRPr="00FB7078">
        <w:rPr>
          <w:rFonts w:ascii="方正仿宋_GBK" w:eastAsia="方正仿宋_GBK" w:hint="eastAsia"/>
          <w:color w:val="000000"/>
          <w:sz w:val="32"/>
          <w:szCs w:val="32"/>
        </w:rPr>
        <w:t>了</w:t>
      </w:r>
      <w:r w:rsidR="00515723" w:rsidRPr="00FB7078">
        <w:rPr>
          <w:rFonts w:ascii="方正仿宋_GBK" w:eastAsia="方正仿宋_GBK" w:hint="eastAsia"/>
          <w:color w:val="000000"/>
          <w:sz w:val="32"/>
          <w:szCs w:val="32"/>
        </w:rPr>
        <w:t>预决算管理、投融资管理、工程决（结）</w:t>
      </w:r>
      <w:r w:rsidR="00EC5296" w:rsidRPr="00FB7078">
        <w:rPr>
          <w:rFonts w:ascii="方正仿宋_GBK" w:eastAsia="方正仿宋_GBK" w:hint="eastAsia"/>
          <w:color w:val="000000"/>
          <w:sz w:val="32"/>
          <w:szCs w:val="32"/>
        </w:rPr>
        <w:t>算</w:t>
      </w:r>
      <w:r w:rsidR="00515723" w:rsidRPr="00FB7078">
        <w:rPr>
          <w:rFonts w:ascii="方正仿宋_GBK" w:eastAsia="方正仿宋_GBK" w:hint="eastAsia"/>
          <w:color w:val="000000"/>
          <w:sz w:val="32"/>
          <w:szCs w:val="32"/>
        </w:rPr>
        <w:t>审核</w:t>
      </w:r>
      <w:r w:rsidR="00EC5296" w:rsidRPr="00FB7078">
        <w:rPr>
          <w:rFonts w:ascii="方正仿宋_GBK" w:eastAsia="方正仿宋_GBK" w:hint="eastAsia"/>
          <w:color w:val="000000"/>
          <w:sz w:val="32"/>
          <w:szCs w:val="32"/>
        </w:rPr>
        <w:t>、机关财务管理</w:t>
      </w:r>
      <w:r w:rsidR="00515723" w:rsidRPr="00FB7078">
        <w:rPr>
          <w:rFonts w:ascii="方正仿宋_GBK" w:eastAsia="方正仿宋_GBK" w:hint="eastAsia"/>
          <w:color w:val="000000"/>
          <w:sz w:val="32"/>
          <w:szCs w:val="32"/>
        </w:rPr>
        <w:t>等</w:t>
      </w:r>
      <w:r w:rsidR="00EC5296" w:rsidRPr="00FB7078">
        <w:rPr>
          <w:rFonts w:ascii="方正仿宋_GBK" w:eastAsia="方正仿宋_GBK" w:hint="eastAsia"/>
          <w:sz w:val="32"/>
          <w:szCs w:val="32"/>
        </w:rPr>
        <w:t>一系列规则制度</w:t>
      </w:r>
      <w:r w:rsidR="00515723" w:rsidRPr="00FB7078">
        <w:rPr>
          <w:rFonts w:ascii="方正仿宋_GBK" w:eastAsia="方正仿宋_GBK" w:hint="eastAsia"/>
          <w:color w:val="000000"/>
          <w:sz w:val="32"/>
          <w:szCs w:val="32"/>
        </w:rPr>
        <w:t>，持续提升财政管理质效。</w:t>
      </w:r>
      <w:r w:rsidR="00EC5296" w:rsidRPr="00FB7078">
        <w:rPr>
          <w:rFonts w:ascii="方正仿宋_GBK" w:eastAsia="方正仿宋_GBK" w:hint="eastAsia"/>
          <w:color w:val="000000"/>
          <w:sz w:val="32"/>
          <w:szCs w:val="32"/>
        </w:rPr>
        <w:t>加强部门协调与统筹，进一步规范招商引资扶持资金兑现。高度重视巡察、审计和其他检查发现问题的整改工作，举一反三，深入查找财政管理中的漏洞和不足，力推高新区财政管理迈上新台阶。</w:t>
      </w:r>
    </w:p>
    <w:p w:rsidR="00515723" w:rsidRPr="00FD48A5" w:rsidRDefault="00FD48A5" w:rsidP="007C4CD8">
      <w:pPr>
        <w:spacing w:line="580" w:lineRule="exact"/>
        <w:ind w:firstLineChars="200" w:firstLine="640"/>
        <w:rPr>
          <w:rFonts w:ascii="方正楷体_GBK" w:eastAsia="方正楷体_GBK" w:cs="方正仿宋_GBK"/>
          <w:color w:val="000000"/>
          <w:sz w:val="32"/>
          <w:szCs w:val="32"/>
        </w:rPr>
      </w:pPr>
      <w:r>
        <w:rPr>
          <w:rFonts w:ascii="方正楷体_GBK" w:eastAsia="方正楷体_GBK" w:cs="方正仿宋_GBK" w:hint="eastAsia"/>
          <w:color w:val="000000"/>
          <w:sz w:val="32"/>
          <w:szCs w:val="32"/>
        </w:rPr>
        <w:t>（四）</w:t>
      </w:r>
      <w:r w:rsidR="00515723" w:rsidRPr="00FD48A5">
        <w:rPr>
          <w:rFonts w:ascii="方正楷体_GBK" w:eastAsia="方正楷体_GBK" w:cs="方正仿宋_GBK" w:hint="eastAsia"/>
          <w:color w:val="000000"/>
          <w:sz w:val="32"/>
          <w:szCs w:val="32"/>
        </w:rPr>
        <w:t>加强项目管控，严防财政风险</w:t>
      </w:r>
    </w:p>
    <w:p w:rsidR="00284532" w:rsidRPr="00FB7078" w:rsidRDefault="00B1525C" w:rsidP="007C4CD8">
      <w:pPr>
        <w:spacing w:line="580" w:lineRule="exact"/>
        <w:ind w:firstLineChars="200" w:firstLine="640"/>
        <w:rPr>
          <w:rFonts w:ascii="方正仿宋_GBK" w:eastAsia="方正仿宋_GBK"/>
          <w:color w:val="000000"/>
          <w:sz w:val="32"/>
          <w:szCs w:val="32"/>
        </w:rPr>
      </w:pPr>
      <w:r w:rsidRPr="00FB7078">
        <w:rPr>
          <w:rFonts w:ascii="方正仿宋_GBK" w:eastAsia="方正仿宋_GBK" w:hint="eastAsia"/>
          <w:color w:val="000000"/>
          <w:sz w:val="32"/>
          <w:szCs w:val="32"/>
        </w:rPr>
        <w:t>在</w:t>
      </w:r>
      <w:r w:rsidRPr="00FB7078">
        <w:rPr>
          <w:rFonts w:ascii="方正仿宋_GBK" w:eastAsia="方正仿宋_GBK" w:hint="eastAsia"/>
          <w:sz w:val="32"/>
          <w:szCs w:val="32"/>
        </w:rPr>
        <w:t>基础设施建设、产业更新升级、科创平台搭建、城市功能完善等领域加强</w:t>
      </w:r>
      <w:r w:rsidRPr="00FB7078">
        <w:rPr>
          <w:rFonts w:ascii="方正仿宋_GBK" w:eastAsia="方正仿宋_GBK" w:hint="eastAsia"/>
          <w:color w:val="000000"/>
          <w:sz w:val="32"/>
          <w:szCs w:val="32"/>
        </w:rPr>
        <w:t>政府债券项目储备</w:t>
      </w:r>
      <w:r w:rsidR="00EC5296" w:rsidRPr="00FB7078">
        <w:rPr>
          <w:rFonts w:ascii="方正仿宋_GBK" w:eastAsia="方正仿宋_GBK" w:hint="eastAsia"/>
          <w:color w:val="000000"/>
          <w:sz w:val="32"/>
          <w:szCs w:val="32"/>
        </w:rPr>
        <w:t>，积极做好债券申报工作，切实增加可用财力</w:t>
      </w:r>
      <w:r w:rsidRPr="00FB7078">
        <w:rPr>
          <w:rFonts w:ascii="方正仿宋_GBK" w:eastAsia="方正仿宋_GBK" w:hint="eastAsia"/>
          <w:color w:val="000000"/>
          <w:sz w:val="32"/>
          <w:szCs w:val="32"/>
        </w:rPr>
        <w:t>。及时有效使用已下达的债券资金，强化项目过程管理，尽早按要求形成实物工作量。加强投融资项目的统筹管理，严格管控投融资风险。</w:t>
      </w:r>
      <w:r w:rsidRPr="00FB7078">
        <w:rPr>
          <w:rFonts w:ascii="方正仿宋_GBK" w:eastAsia="方正仿宋_GBK" w:hAnsi="方正仿宋_GBK" w:cs="方正仿宋_GBK" w:hint="eastAsia"/>
          <w:sz w:val="32"/>
          <w:szCs w:val="32"/>
        </w:rPr>
        <w:t>严格执行政府隐性债务化解方</w:t>
      </w:r>
      <w:r w:rsidRPr="00FB7078">
        <w:rPr>
          <w:rFonts w:ascii="方正仿宋_GBK" w:eastAsia="方正仿宋_GBK" w:hAnsi="仿宋" w:hint="eastAsia"/>
          <w:color w:val="000000"/>
          <w:sz w:val="32"/>
          <w:szCs w:val="32"/>
        </w:rPr>
        <w:t>案，</w:t>
      </w:r>
      <w:r w:rsidRPr="00FB7078">
        <w:rPr>
          <w:rFonts w:ascii="方正仿宋_GBK" w:eastAsia="方正仿宋_GBK" w:hint="eastAsia"/>
          <w:color w:val="000000"/>
          <w:sz w:val="32"/>
          <w:szCs w:val="32"/>
        </w:rPr>
        <w:t>有序化解存量隐性债务，</w:t>
      </w:r>
      <w:r w:rsidR="00A80E4F">
        <w:rPr>
          <w:rFonts w:ascii="方正仿宋_GBK" w:eastAsia="方正仿宋_GBK" w:hint="eastAsia"/>
          <w:color w:val="000000"/>
          <w:sz w:val="32"/>
          <w:szCs w:val="32"/>
        </w:rPr>
        <w:t>严禁新增</w:t>
      </w:r>
      <w:r w:rsidRPr="00FB7078">
        <w:rPr>
          <w:rFonts w:ascii="方正仿宋_GBK" w:eastAsia="方正仿宋_GBK" w:hint="eastAsia"/>
          <w:color w:val="000000"/>
          <w:sz w:val="32"/>
          <w:szCs w:val="32"/>
        </w:rPr>
        <w:t>隐性债务。</w:t>
      </w:r>
      <w:r w:rsidR="00284532" w:rsidRPr="00FB7078">
        <w:rPr>
          <w:rFonts w:ascii="方正仿宋_GBK" w:eastAsia="方正仿宋_GBK" w:hint="eastAsia"/>
          <w:color w:val="000000"/>
          <w:sz w:val="32"/>
          <w:szCs w:val="32"/>
        </w:rPr>
        <w:t>注重财政财务人员素质培训，</w:t>
      </w:r>
      <w:r w:rsidR="00284532" w:rsidRPr="00FB7078">
        <w:rPr>
          <w:rFonts w:ascii="方正仿宋_GBK" w:eastAsia="方正仿宋_GBK" w:hint="eastAsia"/>
          <w:sz w:val="32"/>
          <w:szCs w:val="32"/>
        </w:rPr>
        <w:t>既要政治过硬、又要本领高强</w:t>
      </w:r>
      <w:r w:rsidR="00284532" w:rsidRPr="00FB7078">
        <w:rPr>
          <w:rFonts w:ascii="方正仿宋_GBK" w:eastAsia="方正仿宋_GBK" w:hint="eastAsia"/>
          <w:color w:val="000000"/>
          <w:sz w:val="32"/>
          <w:szCs w:val="32"/>
        </w:rPr>
        <w:t>。</w:t>
      </w:r>
    </w:p>
    <w:p w:rsidR="00953835" w:rsidRPr="00FB7078" w:rsidRDefault="00E133E2" w:rsidP="007C4CD8">
      <w:pPr>
        <w:spacing w:line="580" w:lineRule="exact"/>
        <w:ind w:firstLine="630"/>
        <w:rPr>
          <w:rStyle w:val="NormalCharacter"/>
          <w:rFonts w:ascii="方正黑体_GBK" w:eastAsia="方正黑体_GBK"/>
          <w:color w:val="000000" w:themeColor="text1"/>
          <w:sz w:val="32"/>
          <w:szCs w:val="32"/>
        </w:rPr>
      </w:pPr>
      <w:r w:rsidRPr="00FB7078">
        <w:rPr>
          <w:rStyle w:val="NormalCharacter"/>
          <w:rFonts w:ascii="方正黑体_GBK" w:eastAsia="方正黑体_GBK" w:hint="eastAsia"/>
          <w:color w:val="000000" w:themeColor="text1"/>
          <w:sz w:val="32"/>
          <w:szCs w:val="32"/>
        </w:rPr>
        <w:t>二</w:t>
      </w:r>
      <w:r w:rsidR="00E81170" w:rsidRPr="00FB7078">
        <w:rPr>
          <w:rStyle w:val="NormalCharacter"/>
          <w:rFonts w:ascii="方正黑体_GBK" w:eastAsia="方正黑体_GBK"/>
          <w:color w:val="000000" w:themeColor="text1"/>
          <w:sz w:val="32"/>
          <w:szCs w:val="32"/>
        </w:rPr>
        <w:t>、202</w:t>
      </w:r>
      <w:r w:rsidR="00C13D97" w:rsidRPr="00FB7078">
        <w:rPr>
          <w:rStyle w:val="NormalCharacter"/>
          <w:rFonts w:ascii="方正黑体_GBK" w:eastAsia="方正黑体_GBK" w:hint="eastAsia"/>
          <w:color w:val="000000" w:themeColor="text1"/>
          <w:sz w:val="32"/>
          <w:szCs w:val="32"/>
        </w:rPr>
        <w:t>2</w:t>
      </w:r>
      <w:r w:rsidR="00E81170" w:rsidRPr="00FB7078">
        <w:rPr>
          <w:rStyle w:val="NormalCharacter"/>
          <w:rFonts w:ascii="方正黑体_GBK" w:eastAsia="方正黑体_GBK"/>
          <w:color w:val="000000" w:themeColor="text1"/>
          <w:sz w:val="32"/>
          <w:szCs w:val="32"/>
        </w:rPr>
        <w:t>年</w:t>
      </w:r>
      <w:r w:rsidR="00FD48A5">
        <w:rPr>
          <w:rStyle w:val="NormalCharacter"/>
          <w:rFonts w:ascii="方正黑体_GBK" w:eastAsia="方正黑体_GBK" w:hint="eastAsia"/>
          <w:color w:val="000000" w:themeColor="text1"/>
          <w:sz w:val="32"/>
          <w:szCs w:val="32"/>
        </w:rPr>
        <w:t>预算执行</w:t>
      </w:r>
      <w:r w:rsidR="00E81170" w:rsidRPr="00FB7078">
        <w:rPr>
          <w:rStyle w:val="NormalCharacter"/>
          <w:rFonts w:ascii="方正黑体_GBK" w:eastAsia="方正黑体_GBK"/>
          <w:color w:val="000000" w:themeColor="text1"/>
          <w:sz w:val="32"/>
          <w:szCs w:val="32"/>
        </w:rPr>
        <w:t>情况</w:t>
      </w:r>
    </w:p>
    <w:p w:rsidR="00953835" w:rsidRPr="00FB7078" w:rsidRDefault="00E81170" w:rsidP="007C4CD8">
      <w:pPr>
        <w:spacing w:line="580" w:lineRule="exact"/>
        <w:ind w:left="560"/>
        <w:rPr>
          <w:rStyle w:val="NormalCharacter"/>
          <w:rFonts w:ascii="方正楷体_GBK" w:eastAsia="方正楷体_GBK"/>
          <w:color w:val="000000" w:themeColor="text1"/>
          <w:sz w:val="32"/>
          <w:szCs w:val="32"/>
        </w:rPr>
      </w:pPr>
      <w:r w:rsidRPr="00FB7078">
        <w:rPr>
          <w:rStyle w:val="NormalCharacter"/>
          <w:rFonts w:ascii="方正楷体_GBK" w:eastAsia="方正楷体_GBK"/>
          <w:color w:val="000000" w:themeColor="text1"/>
          <w:sz w:val="32"/>
          <w:szCs w:val="32"/>
        </w:rPr>
        <w:t>（一）一般公共预算执行情况</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1</w:t>
      </w:r>
      <w:r w:rsidR="00D412F3"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收入项目执行情况</w:t>
      </w:r>
    </w:p>
    <w:p w:rsidR="00953835" w:rsidRPr="00FB7078" w:rsidRDefault="002F420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lastRenderedPageBreak/>
        <w:t>高</w:t>
      </w:r>
      <w:r w:rsidRPr="00FB7078">
        <w:rPr>
          <w:rStyle w:val="NormalCharacter"/>
          <w:rFonts w:ascii="方正仿宋_GBK" w:eastAsia="方正仿宋_GBK"/>
          <w:color w:val="000000" w:themeColor="text1"/>
          <w:sz w:val="32"/>
          <w:szCs w:val="32"/>
        </w:rPr>
        <w:t>新区</w:t>
      </w:r>
      <w:r w:rsidR="003E2B65" w:rsidRPr="00FB7078">
        <w:rPr>
          <w:rStyle w:val="NormalCharacter"/>
          <w:rFonts w:ascii="方正仿宋_GBK" w:eastAsia="方正仿宋_GBK" w:hint="eastAsia"/>
          <w:color w:val="000000" w:themeColor="text1"/>
          <w:sz w:val="32"/>
          <w:szCs w:val="32"/>
        </w:rPr>
        <w:t>实现</w:t>
      </w:r>
      <w:r w:rsidR="00E81170" w:rsidRPr="00FB7078">
        <w:rPr>
          <w:rStyle w:val="NormalCharacter"/>
          <w:rFonts w:ascii="方正仿宋_GBK" w:eastAsia="方正仿宋_GBK"/>
          <w:color w:val="000000" w:themeColor="text1"/>
          <w:sz w:val="32"/>
          <w:szCs w:val="32"/>
        </w:rPr>
        <w:t>一般公共预算收入</w:t>
      </w:r>
      <w:r w:rsidR="003E2B65" w:rsidRPr="00FB7078">
        <w:rPr>
          <w:rFonts w:ascii="方正仿宋_GBK" w:eastAsia="方正仿宋_GBK" w:hint="eastAsia"/>
          <w:color w:val="000000" w:themeColor="text1"/>
          <w:sz w:val="32"/>
          <w:szCs w:val="32"/>
        </w:rPr>
        <w:t>76,424万元，</w:t>
      </w:r>
      <w:r w:rsidR="00D55504" w:rsidRPr="00FB7078">
        <w:rPr>
          <w:rStyle w:val="NormalCharacter"/>
          <w:rFonts w:ascii="方正仿宋_GBK" w:eastAsia="方正仿宋_GBK" w:hint="eastAsia"/>
          <w:color w:val="000000" w:themeColor="text1"/>
          <w:sz w:val="32"/>
          <w:szCs w:val="32"/>
        </w:rPr>
        <w:t>为预算的103%，</w:t>
      </w:r>
      <w:r w:rsidR="003E2B65" w:rsidRPr="00FB7078">
        <w:rPr>
          <w:rFonts w:ascii="方正仿宋_GBK" w:eastAsia="方正仿宋_GBK" w:hint="eastAsia"/>
          <w:color w:val="000000" w:themeColor="text1"/>
          <w:sz w:val="32"/>
          <w:szCs w:val="32"/>
        </w:rPr>
        <w:t>增长17%</w:t>
      </w:r>
      <w:r w:rsidR="006E6917" w:rsidRPr="00FB7078">
        <w:rPr>
          <w:rFonts w:ascii="方正仿宋_GBK" w:eastAsia="方正仿宋_GBK" w:hint="eastAsia"/>
          <w:color w:val="000000" w:themeColor="text1"/>
          <w:sz w:val="32"/>
          <w:szCs w:val="32"/>
        </w:rPr>
        <w:t>，</w:t>
      </w:r>
      <w:r w:rsidR="00E81170" w:rsidRPr="00FB7078">
        <w:rPr>
          <w:rStyle w:val="NormalCharacter"/>
          <w:rFonts w:ascii="方正仿宋_GBK" w:eastAsia="方正仿宋_GBK"/>
          <w:color w:val="000000" w:themeColor="text1"/>
          <w:sz w:val="32"/>
          <w:szCs w:val="32"/>
        </w:rPr>
        <w:t>其中税收完成</w:t>
      </w:r>
      <w:r w:rsidR="006E6917" w:rsidRPr="00FB7078">
        <w:rPr>
          <w:rStyle w:val="NormalCharacter"/>
          <w:rFonts w:ascii="方正仿宋_GBK" w:eastAsia="方正仿宋_GBK" w:hint="eastAsia"/>
          <w:color w:val="000000" w:themeColor="text1"/>
          <w:sz w:val="32"/>
          <w:szCs w:val="32"/>
        </w:rPr>
        <w:t>75</w:t>
      </w:r>
      <w:r w:rsidR="00E81170" w:rsidRPr="00FB7078">
        <w:rPr>
          <w:rStyle w:val="NormalCharacter"/>
          <w:rFonts w:ascii="方正仿宋_GBK" w:eastAsia="方正仿宋_GBK"/>
          <w:color w:val="000000" w:themeColor="text1"/>
          <w:sz w:val="32"/>
          <w:szCs w:val="32"/>
        </w:rPr>
        <w:t>,</w:t>
      </w:r>
      <w:r w:rsidR="006E6917" w:rsidRPr="00FB7078">
        <w:rPr>
          <w:rStyle w:val="NormalCharacter"/>
          <w:rFonts w:ascii="方正仿宋_GBK" w:eastAsia="方正仿宋_GBK" w:hint="eastAsia"/>
          <w:color w:val="000000" w:themeColor="text1"/>
          <w:sz w:val="32"/>
          <w:szCs w:val="32"/>
        </w:rPr>
        <w:t>802</w:t>
      </w:r>
      <w:r w:rsidR="00E81170" w:rsidRPr="00FB7078">
        <w:rPr>
          <w:rStyle w:val="NormalCharacter"/>
          <w:rFonts w:ascii="方正仿宋_GBK" w:eastAsia="方正仿宋_GBK"/>
          <w:color w:val="000000" w:themeColor="text1"/>
          <w:sz w:val="32"/>
          <w:szCs w:val="32"/>
        </w:rPr>
        <w:t>万元，</w:t>
      </w:r>
      <w:r w:rsidR="00D55504" w:rsidRPr="00FB7078">
        <w:rPr>
          <w:rStyle w:val="NormalCharacter"/>
          <w:rFonts w:ascii="方正仿宋_GBK" w:eastAsia="方正仿宋_GBK" w:hint="eastAsia"/>
          <w:color w:val="000000" w:themeColor="text1"/>
          <w:sz w:val="32"/>
          <w:szCs w:val="32"/>
        </w:rPr>
        <w:t>为预算的103%，</w:t>
      </w:r>
      <w:r w:rsidR="006E6917" w:rsidRPr="00FB7078">
        <w:rPr>
          <w:rFonts w:ascii="方正仿宋_GBK" w:eastAsia="方正仿宋_GBK" w:hint="eastAsia"/>
          <w:color w:val="000000" w:themeColor="text1"/>
          <w:sz w:val="32"/>
          <w:szCs w:val="32"/>
        </w:rPr>
        <w:t>增长18%</w:t>
      </w:r>
      <w:r w:rsidR="006E6917" w:rsidRPr="00FB7078">
        <w:rPr>
          <w:rStyle w:val="NormalCharacter"/>
          <w:rFonts w:ascii="方正仿宋_GBK" w:eastAsia="方正仿宋_GBK" w:hint="eastAsia"/>
          <w:color w:val="000000" w:themeColor="text1"/>
          <w:sz w:val="32"/>
          <w:szCs w:val="32"/>
        </w:rPr>
        <w:t>，</w:t>
      </w:r>
      <w:r w:rsidR="00E81170" w:rsidRPr="00FB7078">
        <w:rPr>
          <w:rStyle w:val="NormalCharacter"/>
          <w:rFonts w:ascii="方正仿宋_GBK" w:eastAsia="方正仿宋_GBK"/>
          <w:color w:val="000000" w:themeColor="text1"/>
          <w:sz w:val="32"/>
          <w:szCs w:val="32"/>
        </w:rPr>
        <w:t>加上上级补助收入</w:t>
      </w:r>
      <w:r w:rsidR="006D47B2" w:rsidRPr="00FB7078">
        <w:rPr>
          <w:rStyle w:val="NormalCharacter"/>
          <w:rFonts w:ascii="方正仿宋_GBK" w:eastAsia="方正仿宋_GBK" w:hint="eastAsia"/>
          <w:color w:val="000000" w:themeColor="text1"/>
          <w:sz w:val="32"/>
          <w:szCs w:val="32"/>
        </w:rPr>
        <w:t>18</w:t>
      </w:r>
      <w:r w:rsidR="00AF239C" w:rsidRPr="00FB7078">
        <w:rPr>
          <w:rStyle w:val="NormalCharacter"/>
          <w:rFonts w:ascii="方正仿宋_GBK" w:eastAsia="方正仿宋_GBK" w:hint="eastAsia"/>
          <w:color w:val="000000" w:themeColor="text1"/>
          <w:sz w:val="32"/>
          <w:szCs w:val="32"/>
        </w:rPr>
        <w:t>,</w:t>
      </w:r>
      <w:r w:rsidR="006D47B2" w:rsidRPr="00FB7078">
        <w:rPr>
          <w:rStyle w:val="NormalCharacter"/>
          <w:rFonts w:ascii="方正仿宋_GBK" w:eastAsia="方正仿宋_GBK" w:hint="eastAsia"/>
          <w:color w:val="000000" w:themeColor="text1"/>
          <w:sz w:val="32"/>
          <w:szCs w:val="32"/>
        </w:rPr>
        <w:t>786</w:t>
      </w:r>
      <w:r w:rsidR="00E81170" w:rsidRPr="00FB7078">
        <w:rPr>
          <w:rStyle w:val="NormalCharacter"/>
          <w:rFonts w:ascii="方正仿宋_GBK" w:eastAsia="方正仿宋_GBK"/>
          <w:color w:val="000000" w:themeColor="text1"/>
          <w:sz w:val="32"/>
          <w:szCs w:val="32"/>
        </w:rPr>
        <w:t>万元、上年结</w:t>
      </w:r>
      <w:r w:rsidR="00EC0103" w:rsidRPr="00FB7078">
        <w:rPr>
          <w:rStyle w:val="NormalCharacter"/>
          <w:rFonts w:ascii="方正仿宋_GBK" w:eastAsia="方正仿宋_GBK" w:hint="eastAsia"/>
          <w:color w:val="000000" w:themeColor="text1"/>
          <w:sz w:val="32"/>
          <w:szCs w:val="32"/>
        </w:rPr>
        <w:t>转</w:t>
      </w:r>
      <w:r w:rsidR="000051A3" w:rsidRPr="00FB7078">
        <w:rPr>
          <w:rStyle w:val="NormalCharacter"/>
          <w:rFonts w:ascii="方正仿宋_GBK" w:eastAsia="方正仿宋_GBK" w:hint="eastAsia"/>
          <w:color w:val="000000" w:themeColor="text1"/>
          <w:sz w:val="32"/>
          <w:szCs w:val="32"/>
        </w:rPr>
        <w:t>4</w:t>
      </w:r>
      <w:r w:rsidR="00AF239C" w:rsidRPr="00FB7078">
        <w:rPr>
          <w:rStyle w:val="NormalCharacter"/>
          <w:rFonts w:ascii="方正仿宋_GBK" w:eastAsia="方正仿宋_GBK" w:hint="eastAsia"/>
          <w:color w:val="000000" w:themeColor="text1"/>
          <w:sz w:val="32"/>
          <w:szCs w:val="32"/>
        </w:rPr>
        <w:t>,</w:t>
      </w:r>
      <w:r w:rsidR="000051A3" w:rsidRPr="00FB7078">
        <w:rPr>
          <w:rStyle w:val="NormalCharacter"/>
          <w:rFonts w:ascii="方正仿宋_GBK" w:eastAsia="方正仿宋_GBK" w:hint="eastAsia"/>
          <w:color w:val="000000" w:themeColor="text1"/>
          <w:sz w:val="32"/>
          <w:szCs w:val="32"/>
        </w:rPr>
        <w:t>8</w:t>
      </w:r>
      <w:r w:rsidR="00AA3F4D" w:rsidRPr="00FB7078">
        <w:rPr>
          <w:rStyle w:val="NormalCharacter"/>
          <w:rFonts w:ascii="方正仿宋_GBK" w:eastAsia="方正仿宋_GBK" w:hint="eastAsia"/>
          <w:color w:val="000000" w:themeColor="text1"/>
          <w:sz w:val="32"/>
          <w:szCs w:val="32"/>
        </w:rPr>
        <w:t>0</w:t>
      </w:r>
      <w:r w:rsidR="006D47B2" w:rsidRPr="00FB7078">
        <w:rPr>
          <w:rStyle w:val="NormalCharacter"/>
          <w:rFonts w:ascii="方正仿宋_GBK" w:eastAsia="方正仿宋_GBK" w:hint="eastAsia"/>
          <w:color w:val="000000" w:themeColor="text1"/>
          <w:sz w:val="32"/>
          <w:szCs w:val="32"/>
        </w:rPr>
        <w:t>9</w:t>
      </w:r>
      <w:r w:rsidR="00E81170" w:rsidRPr="00FB7078">
        <w:rPr>
          <w:rStyle w:val="NormalCharacter"/>
          <w:rFonts w:ascii="方正仿宋_GBK" w:eastAsia="方正仿宋_GBK"/>
          <w:color w:val="000000" w:themeColor="text1"/>
          <w:sz w:val="32"/>
          <w:szCs w:val="32"/>
        </w:rPr>
        <w:t>万元后，收入总计</w:t>
      </w:r>
      <w:r w:rsidR="00AA3F4D" w:rsidRPr="00FB7078">
        <w:rPr>
          <w:rStyle w:val="NormalCharacter"/>
          <w:rFonts w:ascii="方正仿宋_GBK" w:eastAsia="方正仿宋_GBK" w:hint="eastAsia"/>
          <w:color w:val="000000" w:themeColor="text1"/>
          <w:sz w:val="32"/>
          <w:szCs w:val="32"/>
        </w:rPr>
        <w:t>1</w:t>
      </w:r>
      <w:r w:rsidR="006D47B2" w:rsidRPr="00FB7078">
        <w:rPr>
          <w:rStyle w:val="NormalCharacter"/>
          <w:rFonts w:ascii="方正仿宋_GBK" w:eastAsia="方正仿宋_GBK" w:hint="eastAsia"/>
          <w:color w:val="000000" w:themeColor="text1"/>
          <w:sz w:val="32"/>
          <w:szCs w:val="32"/>
        </w:rPr>
        <w:t>00</w:t>
      </w:r>
      <w:r w:rsidR="00AF239C" w:rsidRPr="00FB7078">
        <w:rPr>
          <w:rStyle w:val="NormalCharacter"/>
          <w:rFonts w:ascii="方正仿宋_GBK" w:eastAsia="方正仿宋_GBK" w:hint="eastAsia"/>
          <w:color w:val="000000" w:themeColor="text1"/>
          <w:sz w:val="32"/>
          <w:szCs w:val="32"/>
        </w:rPr>
        <w:t>,</w:t>
      </w:r>
      <w:r w:rsidR="006D47B2" w:rsidRPr="00FB7078">
        <w:rPr>
          <w:rStyle w:val="NormalCharacter"/>
          <w:rFonts w:ascii="方正仿宋_GBK" w:eastAsia="方正仿宋_GBK" w:hint="eastAsia"/>
          <w:color w:val="000000" w:themeColor="text1"/>
          <w:sz w:val="32"/>
          <w:szCs w:val="32"/>
        </w:rPr>
        <w:t>019</w:t>
      </w:r>
      <w:r w:rsidR="00E81170" w:rsidRPr="00FB7078">
        <w:rPr>
          <w:rStyle w:val="NormalCharacter"/>
          <w:rFonts w:ascii="方正仿宋_GBK" w:eastAsia="方正仿宋_GBK"/>
          <w:color w:val="000000" w:themeColor="text1"/>
          <w:sz w:val="32"/>
          <w:szCs w:val="32"/>
        </w:rPr>
        <w:t xml:space="preserve">万元。 </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2</w:t>
      </w:r>
      <w:r w:rsidR="00D412F3"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支出项目执行情况</w:t>
      </w:r>
    </w:p>
    <w:p w:rsidR="00953835" w:rsidRPr="00FB7078" w:rsidRDefault="002F420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新区</w:t>
      </w:r>
      <w:r w:rsidR="006E6917" w:rsidRPr="00FB7078">
        <w:rPr>
          <w:rStyle w:val="NormalCharacter"/>
          <w:rFonts w:ascii="方正仿宋_GBK" w:eastAsia="方正仿宋_GBK" w:hint="eastAsia"/>
          <w:color w:val="000000" w:themeColor="text1"/>
          <w:sz w:val="32"/>
          <w:szCs w:val="32"/>
        </w:rPr>
        <w:t>实现</w:t>
      </w:r>
      <w:r w:rsidR="00E81170" w:rsidRPr="00FB7078">
        <w:rPr>
          <w:rStyle w:val="NormalCharacter"/>
          <w:rFonts w:ascii="方正仿宋_GBK" w:eastAsia="方正仿宋_GBK"/>
          <w:color w:val="000000" w:themeColor="text1"/>
          <w:sz w:val="32"/>
          <w:szCs w:val="32"/>
        </w:rPr>
        <w:t>一般公共预算支出</w:t>
      </w:r>
      <w:r w:rsidR="006D47B2" w:rsidRPr="00FB7078">
        <w:rPr>
          <w:rStyle w:val="NormalCharacter"/>
          <w:rFonts w:ascii="方正仿宋_GBK" w:eastAsia="方正仿宋_GBK" w:hint="eastAsia"/>
          <w:color w:val="000000" w:themeColor="text1"/>
          <w:sz w:val="32"/>
          <w:szCs w:val="32"/>
        </w:rPr>
        <w:t>71</w:t>
      </w:r>
      <w:r w:rsidR="00AF239C" w:rsidRPr="00FB7078">
        <w:rPr>
          <w:rStyle w:val="NormalCharacter"/>
          <w:rFonts w:ascii="方正仿宋_GBK" w:eastAsia="方正仿宋_GBK" w:hint="eastAsia"/>
          <w:color w:val="000000" w:themeColor="text1"/>
          <w:sz w:val="32"/>
          <w:szCs w:val="32"/>
        </w:rPr>
        <w:t>,</w:t>
      </w:r>
      <w:r w:rsidR="006D47B2" w:rsidRPr="00FB7078">
        <w:rPr>
          <w:rStyle w:val="NormalCharacter"/>
          <w:rFonts w:ascii="方正仿宋_GBK" w:eastAsia="方正仿宋_GBK" w:hint="eastAsia"/>
          <w:color w:val="000000" w:themeColor="text1"/>
          <w:sz w:val="32"/>
          <w:szCs w:val="32"/>
        </w:rPr>
        <w:t>066</w:t>
      </w:r>
      <w:r w:rsidR="00E81170" w:rsidRPr="00FB7078">
        <w:rPr>
          <w:rStyle w:val="NormalCharacter"/>
          <w:rFonts w:ascii="方正仿宋_GBK" w:eastAsia="方正仿宋_GBK"/>
          <w:color w:val="000000" w:themeColor="text1"/>
          <w:sz w:val="32"/>
          <w:szCs w:val="32"/>
        </w:rPr>
        <w:t>万元，</w:t>
      </w:r>
      <w:r w:rsidR="00276229" w:rsidRPr="00FB7078">
        <w:rPr>
          <w:rStyle w:val="NormalCharacter"/>
          <w:rFonts w:ascii="方正仿宋_GBK" w:eastAsia="方正仿宋_GBK"/>
          <w:color w:val="000000" w:themeColor="text1"/>
          <w:sz w:val="32"/>
          <w:szCs w:val="32"/>
        </w:rPr>
        <w:t>完成预算的</w:t>
      </w:r>
      <w:r w:rsidR="00276229" w:rsidRPr="00FB7078">
        <w:rPr>
          <w:rStyle w:val="NormalCharacter"/>
          <w:rFonts w:ascii="方正仿宋_GBK" w:eastAsia="方正仿宋_GBK" w:hint="eastAsia"/>
          <w:color w:val="000000" w:themeColor="text1"/>
          <w:sz w:val="32"/>
          <w:szCs w:val="32"/>
        </w:rPr>
        <w:t>67</w:t>
      </w:r>
      <w:r w:rsidR="00276229" w:rsidRPr="00FB7078">
        <w:rPr>
          <w:rStyle w:val="NormalCharacter"/>
          <w:rFonts w:ascii="方正仿宋_GBK" w:eastAsia="方正仿宋_GBK"/>
          <w:color w:val="000000" w:themeColor="text1"/>
          <w:sz w:val="32"/>
          <w:szCs w:val="32"/>
        </w:rPr>
        <w:t>%，</w:t>
      </w:r>
      <w:r w:rsidR="00AF239C" w:rsidRPr="00FB7078">
        <w:rPr>
          <w:rStyle w:val="NormalCharacter"/>
          <w:rFonts w:ascii="方正仿宋_GBK" w:eastAsia="方正仿宋_GBK" w:hint="eastAsia"/>
          <w:color w:val="000000" w:themeColor="text1"/>
          <w:sz w:val="32"/>
          <w:szCs w:val="32"/>
        </w:rPr>
        <w:t>下降</w:t>
      </w:r>
      <w:r w:rsidR="00276229" w:rsidRPr="00FB7078">
        <w:rPr>
          <w:rStyle w:val="NormalCharacter"/>
          <w:rFonts w:ascii="方正仿宋_GBK" w:eastAsia="方正仿宋_GBK" w:hint="eastAsia"/>
          <w:color w:val="000000" w:themeColor="text1"/>
          <w:sz w:val="32"/>
          <w:szCs w:val="32"/>
        </w:rPr>
        <w:t>21</w:t>
      </w:r>
      <w:r w:rsidR="00E81170" w:rsidRPr="00FB7078">
        <w:rPr>
          <w:rStyle w:val="NormalCharacter"/>
          <w:rFonts w:ascii="方正仿宋_GBK" w:eastAsia="方正仿宋_GBK"/>
          <w:color w:val="000000" w:themeColor="text1"/>
          <w:sz w:val="32"/>
          <w:szCs w:val="32"/>
        </w:rPr>
        <w:t>%，加上</w:t>
      </w:r>
      <w:r w:rsidR="00EC0103" w:rsidRPr="00FB7078">
        <w:rPr>
          <w:rStyle w:val="NormalCharacter"/>
          <w:rFonts w:ascii="方正仿宋_GBK" w:eastAsia="方正仿宋_GBK"/>
          <w:color w:val="000000" w:themeColor="text1"/>
          <w:sz w:val="32"/>
          <w:szCs w:val="32"/>
        </w:rPr>
        <w:t>上解区级支出</w:t>
      </w:r>
      <w:r w:rsidR="007B3A23" w:rsidRPr="00FB7078">
        <w:rPr>
          <w:rStyle w:val="NormalCharacter"/>
          <w:rFonts w:ascii="方正仿宋_GBK" w:eastAsia="方正仿宋_GBK" w:hint="eastAsia"/>
          <w:color w:val="000000" w:themeColor="text1"/>
          <w:sz w:val="32"/>
          <w:szCs w:val="32"/>
        </w:rPr>
        <w:t>21</w:t>
      </w:r>
      <w:r w:rsidR="00AF239C" w:rsidRPr="00FB7078">
        <w:rPr>
          <w:rStyle w:val="NormalCharacter"/>
          <w:rFonts w:ascii="方正仿宋_GBK" w:eastAsia="方正仿宋_GBK" w:hint="eastAsia"/>
          <w:color w:val="000000" w:themeColor="text1"/>
          <w:sz w:val="32"/>
          <w:szCs w:val="32"/>
        </w:rPr>
        <w:t>,</w:t>
      </w:r>
      <w:r w:rsidR="007B3A23" w:rsidRPr="00FB7078">
        <w:rPr>
          <w:rStyle w:val="NormalCharacter"/>
          <w:rFonts w:ascii="方正仿宋_GBK" w:eastAsia="方正仿宋_GBK" w:hint="eastAsia"/>
          <w:color w:val="000000" w:themeColor="text1"/>
          <w:sz w:val="32"/>
          <w:szCs w:val="32"/>
        </w:rPr>
        <w:t>865</w:t>
      </w:r>
      <w:r w:rsidR="00E81170" w:rsidRPr="00FB7078">
        <w:rPr>
          <w:rStyle w:val="NormalCharacter"/>
          <w:rFonts w:ascii="方正仿宋_GBK" w:eastAsia="方正仿宋_GBK"/>
          <w:color w:val="000000" w:themeColor="text1"/>
          <w:sz w:val="32"/>
          <w:szCs w:val="32"/>
        </w:rPr>
        <w:t>万元，</w:t>
      </w:r>
      <w:r w:rsidR="002806BC" w:rsidRPr="00FB7078">
        <w:rPr>
          <w:rStyle w:val="NormalCharacter"/>
          <w:rFonts w:ascii="方正仿宋_GBK" w:eastAsia="方正仿宋_GBK" w:hint="eastAsia"/>
          <w:color w:val="000000" w:themeColor="text1"/>
          <w:sz w:val="32"/>
          <w:szCs w:val="32"/>
        </w:rPr>
        <w:t>结转下年</w:t>
      </w:r>
      <w:r w:rsidR="007B3A23" w:rsidRPr="00FB7078">
        <w:rPr>
          <w:rStyle w:val="NormalCharacter"/>
          <w:rFonts w:ascii="方正仿宋_GBK" w:eastAsia="方正仿宋_GBK" w:hint="eastAsia"/>
          <w:color w:val="000000" w:themeColor="text1"/>
          <w:sz w:val="32"/>
          <w:szCs w:val="32"/>
        </w:rPr>
        <w:t>7</w:t>
      </w:r>
      <w:r w:rsidR="00AF239C" w:rsidRPr="00FB7078">
        <w:rPr>
          <w:rStyle w:val="NormalCharacter"/>
          <w:rFonts w:ascii="方正仿宋_GBK" w:eastAsia="方正仿宋_GBK" w:hint="eastAsia"/>
          <w:color w:val="000000" w:themeColor="text1"/>
          <w:sz w:val="32"/>
          <w:szCs w:val="32"/>
        </w:rPr>
        <w:t>,</w:t>
      </w:r>
      <w:r w:rsidR="007B3A23" w:rsidRPr="00FB7078">
        <w:rPr>
          <w:rStyle w:val="NormalCharacter"/>
          <w:rFonts w:ascii="方正仿宋_GBK" w:eastAsia="方正仿宋_GBK" w:hint="eastAsia"/>
          <w:color w:val="000000" w:themeColor="text1"/>
          <w:sz w:val="32"/>
          <w:szCs w:val="32"/>
        </w:rPr>
        <w:t>08</w:t>
      </w:r>
      <w:r w:rsidR="00821CF9" w:rsidRPr="00FB7078">
        <w:rPr>
          <w:rStyle w:val="NormalCharacter"/>
          <w:rFonts w:ascii="方正仿宋_GBK" w:eastAsia="方正仿宋_GBK" w:hint="eastAsia"/>
          <w:color w:val="000000" w:themeColor="text1"/>
          <w:sz w:val="32"/>
          <w:szCs w:val="32"/>
        </w:rPr>
        <w:t>8</w:t>
      </w:r>
      <w:r w:rsidR="002806BC" w:rsidRPr="00FB7078">
        <w:rPr>
          <w:rStyle w:val="NormalCharacter"/>
          <w:rFonts w:ascii="方正仿宋_GBK" w:eastAsia="方正仿宋_GBK" w:hint="eastAsia"/>
          <w:color w:val="000000" w:themeColor="text1"/>
          <w:sz w:val="32"/>
          <w:szCs w:val="32"/>
        </w:rPr>
        <w:t>万元，</w:t>
      </w:r>
      <w:r w:rsidR="00E81170" w:rsidRPr="00FB7078">
        <w:rPr>
          <w:rStyle w:val="NormalCharacter"/>
          <w:rFonts w:ascii="方正仿宋_GBK" w:eastAsia="方正仿宋_GBK"/>
          <w:color w:val="000000" w:themeColor="text1"/>
          <w:sz w:val="32"/>
          <w:szCs w:val="32"/>
        </w:rPr>
        <w:t>支出总计</w:t>
      </w:r>
      <w:r w:rsidR="007B3A23" w:rsidRPr="00FB7078">
        <w:rPr>
          <w:rStyle w:val="NormalCharacter"/>
          <w:rFonts w:ascii="方正仿宋_GBK" w:eastAsia="方正仿宋_GBK" w:hint="eastAsia"/>
          <w:color w:val="000000" w:themeColor="text1"/>
          <w:sz w:val="32"/>
          <w:szCs w:val="32"/>
        </w:rPr>
        <w:t>100,019</w:t>
      </w:r>
      <w:r w:rsidR="007B3A23" w:rsidRPr="00FB7078">
        <w:rPr>
          <w:rStyle w:val="NormalCharacter"/>
          <w:rFonts w:ascii="方正仿宋_GBK" w:eastAsia="方正仿宋_GBK"/>
          <w:color w:val="000000" w:themeColor="text1"/>
          <w:sz w:val="32"/>
          <w:szCs w:val="32"/>
        </w:rPr>
        <w:t>万元</w:t>
      </w:r>
      <w:r w:rsidR="00E81170" w:rsidRPr="00FB7078">
        <w:rPr>
          <w:rStyle w:val="NormalCharacter"/>
          <w:rFonts w:ascii="方正仿宋_GBK" w:eastAsia="方正仿宋_GBK"/>
          <w:color w:val="000000" w:themeColor="text1"/>
          <w:sz w:val="32"/>
          <w:szCs w:val="32"/>
        </w:rPr>
        <w:t>。主要支出项目情况如下：</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一般公共服务支出</w:t>
      </w:r>
      <w:r w:rsidR="00821CF9" w:rsidRPr="00FB7078">
        <w:rPr>
          <w:rStyle w:val="NormalCharacter"/>
          <w:rFonts w:ascii="方正仿宋_GBK" w:eastAsia="方正仿宋_GBK" w:hint="eastAsia"/>
          <w:color w:val="000000" w:themeColor="text1"/>
          <w:sz w:val="32"/>
          <w:szCs w:val="32"/>
        </w:rPr>
        <w:t>1</w:t>
      </w:r>
      <w:r w:rsidR="006E6917" w:rsidRPr="00FB7078">
        <w:rPr>
          <w:rStyle w:val="NormalCharacter"/>
          <w:rFonts w:ascii="方正仿宋_GBK" w:eastAsia="方正仿宋_GBK" w:hint="eastAsia"/>
          <w:color w:val="000000" w:themeColor="text1"/>
          <w:sz w:val="32"/>
          <w:szCs w:val="32"/>
        </w:rPr>
        <w:t>0</w:t>
      </w:r>
      <w:r w:rsidR="00AF239C" w:rsidRPr="00FB7078">
        <w:rPr>
          <w:rStyle w:val="NormalCharacter"/>
          <w:rFonts w:ascii="方正仿宋_GBK" w:eastAsia="方正仿宋_GBK" w:hint="eastAsia"/>
          <w:color w:val="000000" w:themeColor="text1"/>
          <w:sz w:val="32"/>
          <w:szCs w:val="32"/>
        </w:rPr>
        <w:t>,</w:t>
      </w:r>
      <w:r w:rsidR="006E6917" w:rsidRPr="00FB7078">
        <w:rPr>
          <w:rStyle w:val="NormalCharacter"/>
          <w:rFonts w:ascii="方正仿宋_GBK" w:eastAsia="方正仿宋_GBK" w:hint="eastAsia"/>
          <w:color w:val="000000" w:themeColor="text1"/>
          <w:sz w:val="32"/>
          <w:szCs w:val="32"/>
        </w:rPr>
        <w:t>57</w:t>
      </w:r>
      <w:r w:rsidR="00276229" w:rsidRPr="00FB7078">
        <w:rPr>
          <w:rStyle w:val="NormalCharacter"/>
          <w:rFonts w:ascii="方正仿宋_GBK" w:eastAsia="方正仿宋_GBK" w:hint="eastAsia"/>
          <w:color w:val="000000" w:themeColor="text1"/>
          <w:sz w:val="32"/>
          <w:szCs w:val="32"/>
        </w:rPr>
        <w:t>8</w:t>
      </w:r>
      <w:r w:rsidRPr="00FB7078">
        <w:rPr>
          <w:rStyle w:val="NormalCharacter"/>
          <w:rFonts w:ascii="方正仿宋_GBK" w:eastAsia="方正仿宋_GBK"/>
          <w:color w:val="000000" w:themeColor="text1"/>
          <w:sz w:val="32"/>
          <w:szCs w:val="32"/>
        </w:rPr>
        <w:t>万元，</w:t>
      </w:r>
      <w:r w:rsidR="006E6917" w:rsidRPr="00FB7078">
        <w:rPr>
          <w:rStyle w:val="NormalCharacter"/>
          <w:rFonts w:ascii="方正仿宋_GBK" w:eastAsia="方正仿宋_GBK" w:hint="eastAsia"/>
          <w:color w:val="000000" w:themeColor="text1"/>
          <w:sz w:val="32"/>
          <w:szCs w:val="32"/>
        </w:rPr>
        <w:t>下降33</w:t>
      </w:r>
      <w:r w:rsidRPr="00FB7078">
        <w:rPr>
          <w:rStyle w:val="NormalCharacter"/>
          <w:rFonts w:ascii="方正仿宋_GBK" w:eastAsia="方正仿宋_GBK"/>
          <w:color w:val="000000" w:themeColor="text1"/>
          <w:sz w:val="32"/>
          <w:szCs w:val="32"/>
        </w:rPr>
        <w:t>%</w:t>
      </w:r>
      <w:r w:rsidR="00FD48A5">
        <w:rPr>
          <w:rStyle w:val="NormalCharacter"/>
          <w:rFonts w:ascii="方正仿宋_GBK" w:eastAsia="方正仿宋_GBK" w:hint="eastAsia"/>
          <w:color w:val="000000" w:themeColor="text1"/>
          <w:sz w:val="32"/>
          <w:szCs w:val="32"/>
        </w:rPr>
        <w:t>，</w:t>
      </w:r>
      <w:r w:rsidR="00FD48A5" w:rsidRPr="00F647CE">
        <w:rPr>
          <w:rStyle w:val="NormalCharacter"/>
          <w:rFonts w:ascii="方正仿宋_GBK" w:eastAsia="方正仿宋_GBK" w:hint="eastAsia"/>
          <w:sz w:val="32"/>
          <w:szCs w:val="32"/>
        </w:rPr>
        <w:t>主要用于保障党政机关、人大、政协和民主党派、人民团体正常运转</w:t>
      </w:r>
      <w:r w:rsidRPr="00FB7078">
        <w:rPr>
          <w:rStyle w:val="NormalCharacter"/>
          <w:rFonts w:ascii="方正仿宋_GBK" w:eastAsia="方正仿宋_GBK"/>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公共安全支出</w:t>
      </w:r>
      <w:r w:rsidR="006E6917" w:rsidRPr="00FB7078">
        <w:rPr>
          <w:rStyle w:val="NormalCharacter"/>
          <w:rFonts w:ascii="方正仿宋_GBK" w:eastAsia="方正仿宋_GBK" w:hint="eastAsia"/>
          <w:color w:val="000000" w:themeColor="text1"/>
          <w:sz w:val="32"/>
          <w:szCs w:val="32"/>
        </w:rPr>
        <w:t>53</w:t>
      </w:r>
      <w:r w:rsidR="00276229" w:rsidRPr="00FB7078">
        <w:rPr>
          <w:rStyle w:val="NormalCharacter"/>
          <w:rFonts w:ascii="方正仿宋_GBK" w:eastAsia="方正仿宋_GBK" w:hint="eastAsia"/>
          <w:color w:val="000000" w:themeColor="text1"/>
          <w:sz w:val="32"/>
          <w:szCs w:val="32"/>
        </w:rPr>
        <w:t>1</w:t>
      </w:r>
      <w:r w:rsidRPr="00FB7078">
        <w:rPr>
          <w:rStyle w:val="NormalCharacter"/>
          <w:rFonts w:ascii="方正仿宋_GBK" w:eastAsia="方正仿宋_GBK"/>
          <w:color w:val="000000" w:themeColor="text1"/>
          <w:sz w:val="32"/>
          <w:szCs w:val="32"/>
        </w:rPr>
        <w:t>万元</w:t>
      </w:r>
      <w:r w:rsidR="00682675" w:rsidRPr="00FB7078">
        <w:rPr>
          <w:rStyle w:val="NormalCharacter"/>
          <w:rFonts w:ascii="方正仿宋_GBK" w:eastAsia="方正仿宋_GBK" w:hint="eastAsia"/>
          <w:color w:val="000000" w:themeColor="text1"/>
          <w:sz w:val="32"/>
          <w:szCs w:val="32"/>
        </w:rPr>
        <w:t>，</w:t>
      </w:r>
      <w:r w:rsidR="006E6917" w:rsidRPr="00FB7078">
        <w:rPr>
          <w:rStyle w:val="NormalCharacter"/>
          <w:rFonts w:ascii="方正仿宋_GBK" w:eastAsia="方正仿宋_GBK" w:hint="eastAsia"/>
          <w:color w:val="000000" w:themeColor="text1"/>
          <w:sz w:val="32"/>
          <w:szCs w:val="32"/>
        </w:rPr>
        <w:t>下降</w:t>
      </w:r>
      <w:r w:rsidR="00AF239C" w:rsidRPr="00FB7078">
        <w:rPr>
          <w:rStyle w:val="NormalCharacter"/>
          <w:rFonts w:ascii="方正仿宋_GBK" w:eastAsia="方正仿宋_GBK" w:hint="eastAsia"/>
          <w:color w:val="000000" w:themeColor="text1"/>
          <w:sz w:val="32"/>
          <w:szCs w:val="32"/>
        </w:rPr>
        <w:t>14</w:t>
      </w:r>
      <w:r w:rsidRPr="00FB7078">
        <w:rPr>
          <w:rStyle w:val="NormalCharacter"/>
          <w:rFonts w:ascii="方正仿宋_GBK" w:eastAsia="方正仿宋_GBK"/>
          <w:color w:val="000000" w:themeColor="text1"/>
          <w:sz w:val="32"/>
          <w:szCs w:val="32"/>
        </w:rPr>
        <w:t>%</w:t>
      </w:r>
      <w:r w:rsidR="00FD48A5" w:rsidRPr="007F336A">
        <w:rPr>
          <w:rStyle w:val="NormalCharacter"/>
          <w:rFonts w:ascii="方正仿宋_GBK" w:eastAsia="方正仿宋_GBK" w:hint="eastAsia"/>
          <w:sz w:val="32"/>
          <w:szCs w:val="32"/>
        </w:rPr>
        <w:t>，</w:t>
      </w:r>
      <w:r w:rsidR="00FD48A5" w:rsidRPr="00F647CE">
        <w:rPr>
          <w:rStyle w:val="NormalCharacter"/>
          <w:rFonts w:ascii="方正仿宋_GBK" w:eastAsia="方正仿宋_GBK" w:hint="eastAsia"/>
          <w:sz w:val="32"/>
          <w:szCs w:val="32"/>
        </w:rPr>
        <w:t>主要用于保障公安等单位履职需要，维护社会公平和公共安全</w:t>
      </w:r>
      <w:r w:rsidRPr="00FB7078">
        <w:rPr>
          <w:rStyle w:val="NormalCharacter"/>
          <w:rFonts w:ascii="方正仿宋_GBK" w:eastAsia="方正仿宋_GBK"/>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文化旅游体育与传媒支出</w:t>
      </w:r>
      <w:r w:rsidR="006E6917" w:rsidRPr="00FB7078">
        <w:rPr>
          <w:rStyle w:val="NormalCharacter"/>
          <w:rFonts w:ascii="方正仿宋_GBK" w:eastAsia="方正仿宋_GBK" w:hint="eastAsia"/>
          <w:color w:val="000000" w:themeColor="text1"/>
          <w:sz w:val="32"/>
          <w:szCs w:val="32"/>
        </w:rPr>
        <w:t>290</w:t>
      </w:r>
      <w:r w:rsidRPr="00FB7078">
        <w:rPr>
          <w:rStyle w:val="NormalCharacter"/>
          <w:rFonts w:ascii="方正仿宋_GBK" w:eastAsia="方正仿宋_GBK"/>
          <w:color w:val="000000" w:themeColor="text1"/>
          <w:sz w:val="32"/>
          <w:szCs w:val="32"/>
        </w:rPr>
        <w:t>万元</w:t>
      </w:r>
      <w:r w:rsidR="00682675" w:rsidRPr="00FB7078">
        <w:rPr>
          <w:rStyle w:val="NormalCharacter"/>
          <w:rFonts w:ascii="方正仿宋_GBK" w:eastAsia="方正仿宋_GBK" w:hint="eastAsia"/>
          <w:color w:val="000000" w:themeColor="text1"/>
          <w:sz w:val="32"/>
          <w:szCs w:val="32"/>
        </w:rPr>
        <w:t>，</w:t>
      </w:r>
      <w:r w:rsidR="00AF239C" w:rsidRPr="00FB7078">
        <w:rPr>
          <w:rStyle w:val="NormalCharacter"/>
          <w:rFonts w:ascii="方正仿宋_GBK" w:eastAsia="方正仿宋_GBK"/>
          <w:color w:val="000000" w:themeColor="text1"/>
          <w:sz w:val="32"/>
          <w:szCs w:val="32"/>
        </w:rPr>
        <w:t>增长</w:t>
      </w:r>
      <w:r w:rsidR="006E6917" w:rsidRPr="00FB7078">
        <w:rPr>
          <w:rStyle w:val="NormalCharacter"/>
          <w:rFonts w:ascii="方正仿宋_GBK" w:eastAsia="方正仿宋_GBK" w:hint="eastAsia"/>
          <w:color w:val="000000" w:themeColor="text1"/>
          <w:sz w:val="32"/>
          <w:szCs w:val="32"/>
        </w:rPr>
        <w:t>289</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hint="eastAsia"/>
          <w:sz w:val="32"/>
          <w:szCs w:val="32"/>
        </w:rPr>
        <w:t>，</w:t>
      </w:r>
      <w:r w:rsidR="004D5ACC" w:rsidRPr="00F647CE">
        <w:rPr>
          <w:rStyle w:val="NormalCharacter"/>
          <w:rFonts w:ascii="方正仿宋_GBK" w:eastAsia="方正仿宋_GBK" w:hint="eastAsia"/>
          <w:sz w:val="32"/>
          <w:szCs w:val="32"/>
        </w:rPr>
        <w:t>主要用于保障文化体育等事业支出</w:t>
      </w:r>
      <w:r w:rsidRPr="00FB7078">
        <w:rPr>
          <w:rStyle w:val="NormalCharacter"/>
          <w:rFonts w:ascii="方正仿宋_GBK" w:eastAsia="方正仿宋_GBK"/>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社会保障和就业支出</w:t>
      </w:r>
      <w:r w:rsidR="006E6917" w:rsidRPr="00FB7078">
        <w:rPr>
          <w:rStyle w:val="NormalCharacter"/>
          <w:rFonts w:ascii="方正仿宋_GBK" w:eastAsia="方正仿宋_GBK" w:hint="eastAsia"/>
          <w:color w:val="000000" w:themeColor="text1"/>
          <w:sz w:val="32"/>
          <w:szCs w:val="32"/>
        </w:rPr>
        <w:t>688</w:t>
      </w:r>
      <w:r w:rsidRPr="00FB7078">
        <w:rPr>
          <w:rStyle w:val="NormalCharacter"/>
          <w:rFonts w:ascii="方正仿宋_GBK" w:eastAsia="方正仿宋_GBK"/>
          <w:color w:val="000000" w:themeColor="text1"/>
          <w:sz w:val="32"/>
          <w:szCs w:val="32"/>
        </w:rPr>
        <w:t>万元</w:t>
      </w:r>
      <w:r w:rsidR="00682675" w:rsidRPr="00FB7078">
        <w:rPr>
          <w:rStyle w:val="NormalCharacter"/>
          <w:rFonts w:ascii="方正仿宋_GBK" w:eastAsia="方正仿宋_GBK" w:hint="eastAsia"/>
          <w:color w:val="000000" w:themeColor="text1"/>
          <w:sz w:val="32"/>
          <w:szCs w:val="32"/>
        </w:rPr>
        <w:t>，</w:t>
      </w:r>
      <w:r w:rsidR="006E6917" w:rsidRPr="00FB7078">
        <w:rPr>
          <w:rStyle w:val="NormalCharacter"/>
          <w:rFonts w:ascii="方正仿宋_GBK" w:eastAsia="方正仿宋_GBK" w:hint="eastAsia"/>
          <w:color w:val="000000" w:themeColor="text1"/>
          <w:sz w:val="32"/>
          <w:szCs w:val="32"/>
        </w:rPr>
        <w:t>下降1</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hint="eastAsia"/>
          <w:sz w:val="32"/>
          <w:szCs w:val="32"/>
        </w:rPr>
        <w:t>，</w:t>
      </w:r>
      <w:r w:rsidR="004D5ACC" w:rsidRPr="00F647CE">
        <w:rPr>
          <w:rStyle w:val="NormalCharacter"/>
          <w:rFonts w:ascii="方正仿宋_GBK" w:eastAsia="方正仿宋_GBK" w:hint="eastAsia"/>
          <w:sz w:val="32"/>
          <w:szCs w:val="32"/>
        </w:rPr>
        <w:t>主要用于保障就业、抚恤、退役安置、社会福利等支出</w:t>
      </w:r>
      <w:r w:rsidRPr="00FB7078">
        <w:rPr>
          <w:rStyle w:val="NormalCharacter"/>
          <w:rFonts w:ascii="方正仿宋_GBK" w:eastAsia="方正仿宋_GBK"/>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卫生健康支出</w:t>
      </w:r>
      <w:r w:rsidR="006E6917" w:rsidRPr="00FB7078">
        <w:rPr>
          <w:rStyle w:val="NormalCharacter"/>
          <w:rFonts w:ascii="方正仿宋_GBK" w:eastAsia="方正仿宋_GBK" w:hint="eastAsia"/>
          <w:color w:val="000000" w:themeColor="text1"/>
          <w:sz w:val="32"/>
          <w:szCs w:val="32"/>
        </w:rPr>
        <w:t>37</w:t>
      </w:r>
      <w:r w:rsidR="00276229" w:rsidRPr="00FB7078">
        <w:rPr>
          <w:rStyle w:val="NormalCharacter"/>
          <w:rFonts w:ascii="方正仿宋_GBK" w:eastAsia="方正仿宋_GBK" w:hint="eastAsia"/>
          <w:color w:val="000000" w:themeColor="text1"/>
          <w:sz w:val="32"/>
          <w:szCs w:val="32"/>
        </w:rPr>
        <w:t>6</w:t>
      </w:r>
      <w:r w:rsidRPr="00FB7078">
        <w:rPr>
          <w:rStyle w:val="NormalCharacter"/>
          <w:rFonts w:ascii="方正仿宋_GBK" w:eastAsia="方正仿宋_GBK"/>
          <w:color w:val="000000" w:themeColor="text1"/>
          <w:sz w:val="32"/>
          <w:szCs w:val="32"/>
        </w:rPr>
        <w:t>万元，增长</w:t>
      </w:r>
      <w:r w:rsidR="00276229" w:rsidRPr="00FB7078">
        <w:rPr>
          <w:rStyle w:val="NormalCharacter"/>
          <w:rFonts w:ascii="方正仿宋_GBK" w:eastAsia="方正仿宋_GBK" w:hint="eastAsia"/>
          <w:color w:val="000000" w:themeColor="text1"/>
          <w:sz w:val="32"/>
          <w:szCs w:val="32"/>
        </w:rPr>
        <w:t>63</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sz w:val="32"/>
          <w:szCs w:val="32"/>
        </w:rPr>
        <w:t>，</w:t>
      </w:r>
      <w:r w:rsidR="004D5ACC" w:rsidRPr="00F647CE">
        <w:rPr>
          <w:rStyle w:val="NormalCharacter"/>
          <w:rFonts w:ascii="方正仿宋_GBK" w:eastAsia="方正仿宋_GBK" w:hint="eastAsia"/>
          <w:sz w:val="32"/>
          <w:szCs w:val="32"/>
        </w:rPr>
        <w:t>主要用于保障公共卫生、医疗救助等支出</w:t>
      </w:r>
      <w:r w:rsidRPr="00FB7078">
        <w:rPr>
          <w:rStyle w:val="NormalCharacter"/>
          <w:rFonts w:ascii="方正仿宋_GBK" w:eastAsia="方正仿宋_GBK"/>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节能环保支出</w:t>
      </w:r>
      <w:r w:rsidR="006E6917" w:rsidRPr="00FB7078">
        <w:rPr>
          <w:rStyle w:val="NormalCharacter"/>
          <w:rFonts w:ascii="方正仿宋_GBK" w:eastAsia="方正仿宋_GBK" w:hint="eastAsia"/>
          <w:color w:val="000000" w:themeColor="text1"/>
          <w:sz w:val="32"/>
          <w:szCs w:val="32"/>
        </w:rPr>
        <w:t>248</w:t>
      </w:r>
      <w:r w:rsidRPr="00FB7078">
        <w:rPr>
          <w:rStyle w:val="NormalCharacter"/>
          <w:rFonts w:ascii="方正仿宋_GBK" w:eastAsia="方正仿宋_GBK"/>
          <w:color w:val="000000" w:themeColor="text1"/>
          <w:sz w:val="32"/>
          <w:szCs w:val="32"/>
        </w:rPr>
        <w:t>万元，</w:t>
      </w:r>
      <w:r w:rsidR="006E6917" w:rsidRPr="00FB7078">
        <w:rPr>
          <w:rStyle w:val="NormalCharacter"/>
          <w:rFonts w:ascii="方正仿宋_GBK" w:eastAsia="方正仿宋_GBK" w:hint="eastAsia"/>
          <w:color w:val="000000" w:themeColor="text1"/>
          <w:sz w:val="32"/>
          <w:szCs w:val="32"/>
        </w:rPr>
        <w:t>下降45</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sz w:val="32"/>
          <w:szCs w:val="32"/>
        </w:rPr>
        <w:t>，</w:t>
      </w:r>
      <w:r w:rsidR="004D5ACC" w:rsidRPr="00F647CE">
        <w:rPr>
          <w:rStyle w:val="NormalCharacter"/>
          <w:rFonts w:ascii="方正仿宋_GBK" w:eastAsia="方正仿宋_GBK" w:hint="eastAsia"/>
          <w:sz w:val="32"/>
          <w:szCs w:val="32"/>
        </w:rPr>
        <w:t>主要用于保障节能环保事业支出</w:t>
      </w:r>
      <w:r w:rsidR="00AF239C" w:rsidRPr="00FB7078">
        <w:rPr>
          <w:rStyle w:val="NormalCharacter"/>
          <w:rFonts w:ascii="方正仿宋_GBK" w:eastAsia="方正仿宋_GBK" w:hint="eastAsia"/>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城乡社区支出</w:t>
      </w:r>
      <w:r w:rsidR="006E6917" w:rsidRPr="00FB7078">
        <w:rPr>
          <w:rStyle w:val="NormalCharacter"/>
          <w:rFonts w:ascii="方正仿宋_GBK" w:eastAsia="方正仿宋_GBK" w:hint="eastAsia"/>
          <w:color w:val="000000" w:themeColor="text1"/>
          <w:sz w:val="32"/>
          <w:szCs w:val="32"/>
        </w:rPr>
        <w:t>9</w:t>
      </w:r>
      <w:r w:rsidR="00AF239C" w:rsidRPr="00FB7078">
        <w:rPr>
          <w:rStyle w:val="NormalCharacter"/>
          <w:rFonts w:ascii="方正仿宋_GBK" w:eastAsia="方正仿宋_GBK" w:hint="eastAsia"/>
          <w:color w:val="000000" w:themeColor="text1"/>
          <w:sz w:val="32"/>
          <w:szCs w:val="32"/>
        </w:rPr>
        <w:t>,</w:t>
      </w:r>
      <w:r w:rsidR="006E6917" w:rsidRPr="00FB7078">
        <w:rPr>
          <w:rStyle w:val="NormalCharacter"/>
          <w:rFonts w:ascii="方正仿宋_GBK" w:eastAsia="方正仿宋_GBK" w:hint="eastAsia"/>
          <w:color w:val="000000" w:themeColor="text1"/>
          <w:sz w:val="32"/>
          <w:szCs w:val="32"/>
        </w:rPr>
        <w:t>297</w:t>
      </w:r>
      <w:r w:rsidRPr="00FB7078">
        <w:rPr>
          <w:rStyle w:val="NormalCharacter"/>
          <w:rFonts w:ascii="方正仿宋_GBK" w:eastAsia="方正仿宋_GBK"/>
          <w:color w:val="000000" w:themeColor="text1"/>
          <w:sz w:val="32"/>
          <w:szCs w:val="32"/>
        </w:rPr>
        <w:t>万元，</w:t>
      </w:r>
      <w:r w:rsidR="00AF239C" w:rsidRPr="00FB7078">
        <w:rPr>
          <w:rStyle w:val="NormalCharacter"/>
          <w:rFonts w:ascii="方正仿宋_GBK" w:eastAsia="方正仿宋_GBK" w:hint="eastAsia"/>
          <w:color w:val="000000" w:themeColor="text1"/>
          <w:sz w:val="32"/>
          <w:szCs w:val="32"/>
        </w:rPr>
        <w:t>下降</w:t>
      </w:r>
      <w:r w:rsidR="006E6917" w:rsidRPr="00FB7078">
        <w:rPr>
          <w:rStyle w:val="NormalCharacter"/>
          <w:rFonts w:ascii="方正仿宋_GBK" w:eastAsia="方正仿宋_GBK" w:hint="eastAsia"/>
          <w:color w:val="000000" w:themeColor="text1"/>
          <w:sz w:val="32"/>
          <w:szCs w:val="32"/>
        </w:rPr>
        <w:t>16</w:t>
      </w:r>
      <w:r w:rsidR="00AF239C" w:rsidRPr="00FB7078">
        <w:rPr>
          <w:rStyle w:val="NormalCharacter"/>
          <w:rFonts w:ascii="方正仿宋_GBK" w:eastAsia="方正仿宋_GBK"/>
          <w:color w:val="000000" w:themeColor="text1"/>
          <w:sz w:val="32"/>
          <w:szCs w:val="32"/>
        </w:rPr>
        <w:t xml:space="preserve"> </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sz w:val="32"/>
          <w:szCs w:val="32"/>
        </w:rPr>
        <w:t>，</w:t>
      </w:r>
      <w:r w:rsidR="004D5ACC" w:rsidRPr="00F647CE">
        <w:rPr>
          <w:rStyle w:val="NormalCharacter"/>
          <w:rFonts w:ascii="方正仿宋_GBK" w:eastAsia="方正仿宋_GBK" w:hint="eastAsia"/>
          <w:sz w:val="32"/>
          <w:szCs w:val="32"/>
        </w:rPr>
        <w:t>主要用于保障住建、城管等事业支出</w:t>
      </w:r>
      <w:r w:rsidRPr="00FB7078">
        <w:rPr>
          <w:rStyle w:val="NormalCharacter"/>
          <w:rFonts w:ascii="方正仿宋_GBK" w:eastAsia="方正仿宋_GBK"/>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lastRenderedPageBreak/>
        <w:t>——</w:t>
      </w:r>
      <w:r w:rsidRPr="00FB7078">
        <w:rPr>
          <w:rStyle w:val="NormalCharacter"/>
          <w:rFonts w:ascii="方正仿宋_GBK" w:eastAsia="方正仿宋_GBK"/>
          <w:color w:val="000000" w:themeColor="text1"/>
          <w:sz w:val="32"/>
          <w:szCs w:val="32"/>
        </w:rPr>
        <w:t>农林水支出</w:t>
      </w:r>
      <w:r w:rsidR="001D44DC" w:rsidRPr="00FB7078">
        <w:rPr>
          <w:rStyle w:val="NormalCharacter"/>
          <w:rFonts w:ascii="方正仿宋_GBK" w:eastAsia="方正仿宋_GBK" w:hint="eastAsia"/>
          <w:color w:val="000000" w:themeColor="text1"/>
          <w:sz w:val="32"/>
          <w:szCs w:val="32"/>
        </w:rPr>
        <w:t>48</w:t>
      </w:r>
      <w:r w:rsidR="00276229" w:rsidRPr="00FB7078">
        <w:rPr>
          <w:rStyle w:val="NormalCharacter"/>
          <w:rFonts w:ascii="方正仿宋_GBK" w:eastAsia="方正仿宋_GBK" w:hint="eastAsia"/>
          <w:color w:val="000000" w:themeColor="text1"/>
          <w:sz w:val="32"/>
          <w:szCs w:val="32"/>
        </w:rPr>
        <w:t>7</w:t>
      </w:r>
      <w:r w:rsidRPr="00FB7078">
        <w:rPr>
          <w:rStyle w:val="NormalCharacter"/>
          <w:rFonts w:ascii="方正仿宋_GBK" w:eastAsia="方正仿宋_GBK"/>
          <w:color w:val="000000" w:themeColor="text1"/>
          <w:sz w:val="32"/>
          <w:szCs w:val="32"/>
        </w:rPr>
        <w:t>万元，</w:t>
      </w:r>
      <w:r w:rsidR="001D44DC" w:rsidRPr="00FB7078">
        <w:rPr>
          <w:rStyle w:val="NormalCharacter"/>
          <w:rFonts w:ascii="方正仿宋_GBK" w:eastAsia="方正仿宋_GBK" w:hint="eastAsia"/>
          <w:color w:val="000000" w:themeColor="text1"/>
          <w:sz w:val="32"/>
          <w:szCs w:val="32"/>
        </w:rPr>
        <w:t>下降95</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sz w:val="32"/>
          <w:szCs w:val="32"/>
        </w:rPr>
        <w:t>，</w:t>
      </w:r>
      <w:r w:rsidR="004D5ACC" w:rsidRPr="00F647CE">
        <w:rPr>
          <w:rStyle w:val="NormalCharacter"/>
          <w:rFonts w:ascii="方正仿宋_GBK" w:eastAsia="方正仿宋_GBK" w:hint="eastAsia"/>
          <w:sz w:val="32"/>
          <w:szCs w:val="32"/>
        </w:rPr>
        <w:t>主要用于保障农业、林业、水利、扶贫等事业支出</w:t>
      </w:r>
      <w:r w:rsidRPr="00FB7078">
        <w:rPr>
          <w:rStyle w:val="NormalCharacter"/>
          <w:rFonts w:ascii="方正仿宋_GBK" w:eastAsia="方正仿宋_GBK"/>
          <w:color w:val="000000" w:themeColor="text1"/>
          <w:sz w:val="32"/>
          <w:szCs w:val="32"/>
        </w:rPr>
        <w:t>；</w:t>
      </w:r>
    </w:p>
    <w:p w:rsidR="001D44DC" w:rsidRPr="00FB7078" w:rsidRDefault="001D44DC"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hint="eastAsia"/>
          <w:color w:val="000000" w:themeColor="text1"/>
          <w:sz w:val="32"/>
          <w:szCs w:val="32"/>
        </w:rPr>
        <w:t>交通运输支出27万元，上年无此项支出</w:t>
      </w:r>
      <w:r w:rsidR="004D5ACC">
        <w:rPr>
          <w:rStyle w:val="NormalCharacter"/>
          <w:rFonts w:ascii="方正仿宋_GBK" w:eastAsia="方正仿宋_GBK" w:hint="eastAsia"/>
          <w:color w:val="000000" w:themeColor="text1"/>
          <w:sz w:val="32"/>
          <w:szCs w:val="32"/>
        </w:rPr>
        <w:t>，</w:t>
      </w:r>
      <w:r w:rsidR="004D5ACC" w:rsidRPr="004D5ACC">
        <w:rPr>
          <w:rStyle w:val="NormalCharacter"/>
          <w:rFonts w:ascii="方正仿宋_GBK" w:eastAsia="方正仿宋_GBK" w:hint="eastAsia"/>
          <w:color w:val="000000" w:themeColor="text1"/>
          <w:sz w:val="32"/>
          <w:szCs w:val="32"/>
        </w:rPr>
        <w:t>主要用于保障交通运输事业支出</w:t>
      </w:r>
      <w:r w:rsidRPr="00FB7078">
        <w:rPr>
          <w:rStyle w:val="NormalCharacter"/>
          <w:rFonts w:ascii="方正仿宋_GBK" w:eastAsia="方正仿宋_GBK" w:hint="eastAsia"/>
          <w:color w:val="000000" w:themeColor="text1"/>
          <w:sz w:val="32"/>
          <w:szCs w:val="32"/>
        </w:rPr>
        <w:t>；</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资源勘探工业信息等支出</w:t>
      </w:r>
      <w:r w:rsidR="001D44DC" w:rsidRPr="00FB7078">
        <w:rPr>
          <w:rStyle w:val="NormalCharacter"/>
          <w:rFonts w:ascii="方正仿宋_GBK" w:eastAsia="方正仿宋_GBK" w:hint="eastAsia"/>
          <w:color w:val="000000" w:themeColor="text1"/>
          <w:sz w:val="32"/>
          <w:szCs w:val="32"/>
        </w:rPr>
        <w:t>47</w:t>
      </w:r>
      <w:r w:rsidR="00AF239C" w:rsidRPr="00FB7078">
        <w:rPr>
          <w:rStyle w:val="NormalCharacter"/>
          <w:rFonts w:ascii="方正仿宋_GBK" w:eastAsia="方正仿宋_GBK" w:hint="eastAsia"/>
          <w:color w:val="000000" w:themeColor="text1"/>
          <w:sz w:val="32"/>
          <w:szCs w:val="32"/>
        </w:rPr>
        <w:t>,</w:t>
      </w:r>
      <w:r w:rsidR="001D44DC" w:rsidRPr="00FB7078">
        <w:rPr>
          <w:rStyle w:val="NormalCharacter"/>
          <w:rFonts w:ascii="方正仿宋_GBK" w:eastAsia="方正仿宋_GBK" w:hint="eastAsia"/>
          <w:color w:val="000000" w:themeColor="text1"/>
          <w:sz w:val="32"/>
          <w:szCs w:val="32"/>
        </w:rPr>
        <w:t>884</w:t>
      </w:r>
      <w:r w:rsidRPr="00FB7078">
        <w:rPr>
          <w:rStyle w:val="NormalCharacter"/>
          <w:rFonts w:ascii="方正仿宋_GBK" w:eastAsia="方正仿宋_GBK"/>
          <w:color w:val="000000" w:themeColor="text1"/>
          <w:sz w:val="32"/>
          <w:szCs w:val="32"/>
        </w:rPr>
        <w:t>万元，</w:t>
      </w:r>
      <w:r w:rsidR="00AF239C" w:rsidRPr="00FB7078">
        <w:rPr>
          <w:rStyle w:val="NormalCharacter"/>
          <w:rFonts w:ascii="方正仿宋_GBK" w:eastAsia="方正仿宋_GBK" w:hint="eastAsia"/>
          <w:color w:val="000000" w:themeColor="text1"/>
          <w:sz w:val="32"/>
          <w:szCs w:val="32"/>
        </w:rPr>
        <w:t>下降</w:t>
      </w:r>
      <w:r w:rsidR="001D44DC" w:rsidRPr="00FB7078">
        <w:rPr>
          <w:rStyle w:val="NormalCharacter"/>
          <w:rFonts w:ascii="方正仿宋_GBK" w:eastAsia="方正仿宋_GBK" w:hint="eastAsia"/>
          <w:color w:val="000000" w:themeColor="text1"/>
          <w:sz w:val="32"/>
          <w:szCs w:val="32"/>
        </w:rPr>
        <w:t>7</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sz w:val="32"/>
          <w:szCs w:val="32"/>
        </w:rPr>
        <w:t>，</w:t>
      </w:r>
      <w:r w:rsidR="004D5ACC" w:rsidRPr="00F647CE">
        <w:rPr>
          <w:rStyle w:val="NormalCharacter"/>
          <w:rFonts w:ascii="方正仿宋_GBK" w:eastAsia="方正仿宋_GBK" w:hint="eastAsia"/>
          <w:sz w:val="32"/>
          <w:szCs w:val="32"/>
        </w:rPr>
        <w:t>主要用于保障制造业、工业和信息产业、支持中小企业发展等方面支出</w:t>
      </w:r>
      <w:r w:rsidRPr="00FB7078">
        <w:rPr>
          <w:rStyle w:val="NormalCharacter"/>
          <w:rFonts w:ascii="方正仿宋_GBK" w:eastAsia="方正仿宋_GBK"/>
          <w:color w:val="000000" w:themeColor="text1"/>
          <w:sz w:val="32"/>
          <w:szCs w:val="32"/>
        </w:rPr>
        <w:t>；</w:t>
      </w:r>
    </w:p>
    <w:p w:rsidR="001D44DC" w:rsidRPr="00FB7078" w:rsidRDefault="001D44DC"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00276229" w:rsidRPr="00FB7078">
        <w:rPr>
          <w:rStyle w:val="NormalCharacter"/>
          <w:rFonts w:ascii="方正仿宋_GBK" w:eastAsia="方正仿宋_GBK" w:hint="eastAsia"/>
          <w:color w:val="000000" w:themeColor="text1"/>
          <w:sz w:val="32"/>
          <w:szCs w:val="32"/>
        </w:rPr>
        <w:t>自然</w:t>
      </w:r>
      <w:r w:rsidRPr="00FB7078">
        <w:rPr>
          <w:rStyle w:val="NormalCharacter"/>
          <w:rFonts w:ascii="方正仿宋_GBK" w:eastAsia="方正仿宋_GBK" w:hint="eastAsia"/>
          <w:color w:val="000000" w:themeColor="text1"/>
          <w:sz w:val="32"/>
          <w:szCs w:val="32"/>
        </w:rPr>
        <w:t>资源</w:t>
      </w:r>
      <w:r w:rsidR="00276229" w:rsidRPr="00FB7078">
        <w:rPr>
          <w:rStyle w:val="NormalCharacter"/>
          <w:rFonts w:ascii="方正仿宋_GBK" w:eastAsia="方正仿宋_GBK" w:hint="eastAsia"/>
          <w:color w:val="000000" w:themeColor="text1"/>
          <w:sz w:val="32"/>
          <w:szCs w:val="32"/>
        </w:rPr>
        <w:t>海洋</w:t>
      </w:r>
      <w:r w:rsidRPr="00FB7078">
        <w:rPr>
          <w:rStyle w:val="NormalCharacter"/>
          <w:rFonts w:ascii="方正仿宋_GBK" w:eastAsia="方正仿宋_GBK" w:hint="eastAsia"/>
          <w:color w:val="000000" w:themeColor="text1"/>
          <w:sz w:val="32"/>
          <w:szCs w:val="32"/>
        </w:rPr>
        <w:t>气象等事务支出500万元，上年无此项支出</w:t>
      </w:r>
      <w:r w:rsidR="004D5ACC">
        <w:rPr>
          <w:rStyle w:val="NormalCharacter"/>
          <w:rFonts w:ascii="方正仿宋_GBK" w:eastAsia="方正仿宋_GBK" w:hint="eastAsia"/>
          <w:color w:val="000000" w:themeColor="text1"/>
          <w:sz w:val="32"/>
          <w:szCs w:val="32"/>
        </w:rPr>
        <w:t>，</w:t>
      </w:r>
      <w:r w:rsidR="004D5ACC" w:rsidRPr="004D5ACC">
        <w:rPr>
          <w:rStyle w:val="NormalCharacter"/>
          <w:rFonts w:ascii="方正仿宋_GBK" w:eastAsia="方正仿宋_GBK" w:hint="eastAsia"/>
          <w:color w:val="000000" w:themeColor="text1"/>
          <w:sz w:val="32"/>
          <w:szCs w:val="32"/>
        </w:rPr>
        <w:t>主要用于保障自然资源等方面支出</w:t>
      </w:r>
      <w:r w:rsidRPr="00FB7078">
        <w:rPr>
          <w:rStyle w:val="NormalCharacter"/>
          <w:rFonts w:ascii="方正仿宋_GBK" w:eastAsia="方正仿宋_GBK" w:hint="eastAsia"/>
          <w:color w:val="000000" w:themeColor="text1"/>
          <w:sz w:val="32"/>
          <w:szCs w:val="32"/>
        </w:rPr>
        <w:t>；</w:t>
      </w:r>
    </w:p>
    <w:p w:rsidR="001D44DC"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w:t>
      </w:r>
      <w:r w:rsidRPr="00FB7078">
        <w:rPr>
          <w:rStyle w:val="NormalCharacter"/>
          <w:rFonts w:ascii="方正仿宋_GBK" w:eastAsia="方正仿宋_GBK"/>
          <w:color w:val="000000" w:themeColor="text1"/>
          <w:sz w:val="32"/>
          <w:szCs w:val="32"/>
        </w:rPr>
        <w:t>住房保障支出</w:t>
      </w:r>
      <w:r w:rsidR="001D44DC" w:rsidRPr="00FB7078">
        <w:rPr>
          <w:rStyle w:val="NormalCharacter"/>
          <w:rFonts w:ascii="方正仿宋_GBK" w:eastAsia="方正仿宋_GBK" w:hint="eastAsia"/>
          <w:color w:val="000000" w:themeColor="text1"/>
          <w:sz w:val="32"/>
          <w:szCs w:val="32"/>
        </w:rPr>
        <w:t>160</w:t>
      </w:r>
      <w:r w:rsidRPr="00FB7078">
        <w:rPr>
          <w:rStyle w:val="NormalCharacter"/>
          <w:rFonts w:ascii="方正仿宋_GBK" w:eastAsia="方正仿宋_GBK"/>
          <w:color w:val="000000" w:themeColor="text1"/>
          <w:sz w:val="32"/>
          <w:szCs w:val="32"/>
        </w:rPr>
        <w:t>万元</w:t>
      </w:r>
      <w:r w:rsidR="00682675" w:rsidRPr="00FB7078">
        <w:rPr>
          <w:rStyle w:val="NormalCharacter"/>
          <w:rFonts w:ascii="方正仿宋_GBK" w:eastAsia="方正仿宋_GBK" w:hint="eastAsia"/>
          <w:color w:val="000000" w:themeColor="text1"/>
          <w:sz w:val="32"/>
          <w:szCs w:val="32"/>
        </w:rPr>
        <w:t>，</w:t>
      </w:r>
      <w:r w:rsidR="00AF239C" w:rsidRPr="00FB7078">
        <w:rPr>
          <w:rStyle w:val="NormalCharacter"/>
          <w:rFonts w:ascii="方正仿宋_GBK" w:eastAsia="方正仿宋_GBK" w:hint="eastAsia"/>
          <w:color w:val="000000" w:themeColor="text1"/>
          <w:sz w:val="32"/>
          <w:szCs w:val="32"/>
        </w:rPr>
        <w:t>下降4</w:t>
      </w:r>
      <w:r w:rsidR="001D44DC" w:rsidRPr="00FB7078">
        <w:rPr>
          <w:rStyle w:val="NormalCharacter"/>
          <w:rFonts w:ascii="方正仿宋_GBK" w:eastAsia="方正仿宋_GBK" w:hint="eastAsia"/>
          <w:color w:val="000000" w:themeColor="text1"/>
          <w:sz w:val="32"/>
          <w:szCs w:val="32"/>
        </w:rPr>
        <w:t>6</w:t>
      </w:r>
      <w:r w:rsidRPr="00FB7078">
        <w:rPr>
          <w:rStyle w:val="NormalCharacter"/>
          <w:rFonts w:ascii="方正仿宋_GBK" w:eastAsia="方正仿宋_GBK"/>
          <w:color w:val="000000" w:themeColor="text1"/>
          <w:sz w:val="32"/>
          <w:szCs w:val="32"/>
        </w:rPr>
        <w:t>%</w:t>
      </w:r>
      <w:r w:rsidR="004D5ACC" w:rsidRPr="007F336A">
        <w:rPr>
          <w:rStyle w:val="NormalCharacter"/>
          <w:rFonts w:ascii="方正仿宋_GBK" w:eastAsia="方正仿宋_GBK" w:hint="eastAsia"/>
          <w:sz w:val="32"/>
          <w:szCs w:val="32"/>
        </w:rPr>
        <w:t>，</w:t>
      </w:r>
      <w:r w:rsidR="004D5ACC" w:rsidRPr="00F647CE">
        <w:rPr>
          <w:rStyle w:val="NormalCharacter"/>
          <w:rFonts w:ascii="方正仿宋_GBK" w:eastAsia="方正仿宋_GBK" w:hint="eastAsia"/>
          <w:sz w:val="32"/>
          <w:szCs w:val="32"/>
        </w:rPr>
        <w:t>主要用于住房公积金等支出</w:t>
      </w:r>
      <w:r w:rsidR="007B3A23" w:rsidRPr="00FB7078">
        <w:rPr>
          <w:rStyle w:val="NormalCharacter"/>
          <w:rFonts w:ascii="方正仿宋_GBK" w:eastAsia="方正仿宋_GBK" w:hint="eastAsia"/>
          <w:color w:val="000000" w:themeColor="text1"/>
          <w:sz w:val="32"/>
          <w:szCs w:val="32"/>
        </w:rPr>
        <w:t>。</w:t>
      </w:r>
    </w:p>
    <w:p w:rsidR="00953835" w:rsidRPr="00FB7078" w:rsidRDefault="00E81170" w:rsidP="007C4CD8">
      <w:pPr>
        <w:spacing w:line="580" w:lineRule="exact"/>
        <w:ind w:left="560"/>
        <w:rPr>
          <w:rStyle w:val="NormalCharacter"/>
          <w:rFonts w:ascii="方正楷体_GBK" w:eastAsia="方正楷体_GBK"/>
          <w:color w:val="000000" w:themeColor="text1"/>
          <w:sz w:val="32"/>
          <w:szCs w:val="32"/>
        </w:rPr>
      </w:pPr>
      <w:r w:rsidRPr="00FB7078">
        <w:rPr>
          <w:rStyle w:val="NormalCharacter"/>
          <w:rFonts w:ascii="方正楷体_GBK" w:eastAsia="方正楷体_GBK"/>
          <w:color w:val="000000" w:themeColor="text1"/>
          <w:sz w:val="32"/>
          <w:szCs w:val="32"/>
        </w:rPr>
        <w:t>（二）政府性基金预算执行情况</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1</w:t>
      </w:r>
      <w:r w:rsidR="00D412F3"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收入项目执行情况</w:t>
      </w:r>
    </w:p>
    <w:p w:rsidR="00953835" w:rsidRPr="00FB7078" w:rsidRDefault="002F420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新区</w:t>
      </w:r>
      <w:r w:rsidR="001D44DC" w:rsidRPr="00FB7078">
        <w:rPr>
          <w:rStyle w:val="NormalCharacter"/>
          <w:rFonts w:ascii="方正仿宋_GBK" w:eastAsia="方正仿宋_GBK" w:hint="eastAsia"/>
          <w:color w:val="000000" w:themeColor="text1"/>
          <w:sz w:val="32"/>
          <w:szCs w:val="32"/>
        </w:rPr>
        <w:t>实现</w:t>
      </w:r>
      <w:r w:rsidR="00E81170" w:rsidRPr="00FB7078">
        <w:rPr>
          <w:rStyle w:val="NormalCharacter"/>
          <w:rFonts w:ascii="方正仿宋_GBK" w:eastAsia="方正仿宋_GBK"/>
          <w:color w:val="000000" w:themeColor="text1"/>
          <w:sz w:val="32"/>
          <w:szCs w:val="32"/>
        </w:rPr>
        <w:t>政府性基金预算收入</w:t>
      </w:r>
      <w:r w:rsidR="005C0BDE" w:rsidRPr="00FB7078">
        <w:rPr>
          <w:rStyle w:val="NormalCharacter"/>
          <w:rFonts w:ascii="方正仿宋_GBK" w:eastAsia="方正仿宋_GBK" w:hint="eastAsia"/>
          <w:color w:val="000000" w:themeColor="text1"/>
          <w:sz w:val="32"/>
          <w:szCs w:val="32"/>
        </w:rPr>
        <w:t>274</w:t>
      </w:r>
      <w:r w:rsidR="00AF239C" w:rsidRPr="00FB7078">
        <w:rPr>
          <w:rStyle w:val="NormalCharacter"/>
          <w:rFonts w:ascii="方正仿宋_GBK" w:eastAsia="方正仿宋_GBK" w:hint="eastAsia"/>
          <w:color w:val="000000" w:themeColor="text1"/>
          <w:sz w:val="32"/>
          <w:szCs w:val="32"/>
        </w:rPr>
        <w:t>,</w:t>
      </w:r>
      <w:r w:rsidR="005C0BDE" w:rsidRPr="00FB7078">
        <w:rPr>
          <w:rStyle w:val="NormalCharacter"/>
          <w:rFonts w:ascii="方正仿宋_GBK" w:eastAsia="方正仿宋_GBK" w:hint="eastAsia"/>
          <w:color w:val="000000" w:themeColor="text1"/>
          <w:sz w:val="32"/>
          <w:szCs w:val="32"/>
        </w:rPr>
        <w:t>406</w:t>
      </w:r>
      <w:r w:rsidR="00E81170" w:rsidRPr="00FB7078">
        <w:rPr>
          <w:rStyle w:val="NormalCharacter"/>
          <w:rFonts w:ascii="方正仿宋_GBK" w:eastAsia="方正仿宋_GBK"/>
          <w:color w:val="000000" w:themeColor="text1"/>
          <w:sz w:val="32"/>
          <w:szCs w:val="32"/>
        </w:rPr>
        <w:t>万元，</w:t>
      </w:r>
      <w:r w:rsidR="00BA6040" w:rsidRPr="00FB7078">
        <w:rPr>
          <w:rStyle w:val="NormalCharacter"/>
          <w:rFonts w:ascii="方正仿宋_GBK" w:eastAsia="方正仿宋_GBK" w:hint="eastAsia"/>
          <w:color w:val="000000" w:themeColor="text1"/>
          <w:sz w:val="32"/>
          <w:szCs w:val="32"/>
        </w:rPr>
        <w:t>为预算的87%，</w:t>
      </w:r>
      <w:r w:rsidR="005C0BDE" w:rsidRPr="00FB7078">
        <w:rPr>
          <w:rStyle w:val="NormalCharacter"/>
          <w:rFonts w:ascii="方正仿宋_GBK" w:eastAsia="方正仿宋_GBK" w:hint="eastAsia"/>
          <w:color w:val="000000" w:themeColor="text1"/>
          <w:sz w:val="32"/>
          <w:szCs w:val="32"/>
        </w:rPr>
        <w:t>下降37</w:t>
      </w:r>
      <w:r w:rsidR="00E81170" w:rsidRPr="00FB7078">
        <w:rPr>
          <w:rStyle w:val="NormalCharacter"/>
          <w:rFonts w:ascii="方正仿宋_GBK" w:eastAsia="方正仿宋_GBK"/>
          <w:color w:val="000000" w:themeColor="text1"/>
          <w:sz w:val="32"/>
          <w:szCs w:val="32"/>
        </w:rPr>
        <w:t>%，加上上年</w:t>
      </w:r>
      <w:r w:rsidR="00EC0103" w:rsidRPr="00FB7078">
        <w:rPr>
          <w:rStyle w:val="NormalCharacter"/>
          <w:rFonts w:ascii="方正仿宋_GBK" w:eastAsia="方正仿宋_GBK"/>
          <w:color w:val="000000" w:themeColor="text1"/>
          <w:sz w:val="32"/>
          <w:szCs w:val="32"/>
        </w:rPr>
        <w:t>结</w:t>
      </w:r>
      <w:r w:rsidR="00EC0103" w:rsidRPr="00FB7078">
        <w:rPr>
          <w:rStyle w:val="NormalCharacter"/>
          <w:rFonts w:ascii="方正仿宋_GBK" w:eastAsia="方正仿宋_GBK" w:hint="eastAsia"/>
          <w:color w:val="000000" w:themeColor="text1"/>
          <w:sz w:val="32"/>
          <w:szCs w:val="32"/>
        </w:rPr>
        <w:t>转</w:t>
      </w:r>
      <w:r w:rsidR="007B3A23" w:rsidRPr="00FB7078">
        <w:rPr>
          <w:rStyle w:val="NormalCharacter"/>
          <w:rFonts w:ascii="方正仿宋_GBK" w:eastAsia="方正仿宋_GBK" w:hint="eastAsia"/>
          <w:color w:val="000000" w:themeColor="text1"/>
          <w:sz w:val="32"/>
          <w:szCs w:val="32"/>
        </w:rPr>
        <w:t>5,096</w:t>
      </w:r>
      <w:r w:rsidR="007B3A23" w:rsidRPr="00FB7078">
        <w:rPr>
          <w:rStyle w:val="NormalCharacter"/>
          <w:rFonts w:ascii="方正仿宋_GBK" w:eastAsia="方正仿宋_GBK"/>
          <w:color w:val="000000" w:themeColor="text1"/>
          <w:sz w:val="32"/>
          <w:szCs w:val="32"/>
        </w:rPr>
        <w:t>万元</w:t>
      </w:r>
      <w:r w:rsidR="00E81170" w:rsidRPr="00FB7078">
        <w:rPr>
          <w:rStyle w:val="NormalCharacter"/>
          <w:rFonts w:ascii="方正仿宋_GBK" w:eastAsia="方正仿宋_GBK"/>
          <w:color w:val="000000" w:themeColor="text1"/>
          <w:sz w:val="32"/>
          <w:szCs w:val="32"/>
        </w:rPr>
        <w:t>后，收入总计</w:t>
      </w:r>
      <w:r w:rsidR="007B3A23" w:rsidRPr="00FB7078">
        <w:rPr>
          <w:rStyle w:val="NormalCharacter"/>
          <w:rFonts w:ascii="方正仿宋_GBK" w:eastAsia="方正仿宋_GBK" w:hint="eastAsia"/>
          <w:color w:val="000000" w:themeColor="text1"/>
          <w:sz w:val="32"/>
          <w:szCs w:val="32"/>
        </w:rPr>
        <w:t>279</w:t>
      </w:r>
      <w:r w:rsidR="00AF239C" w:rsidRPr="00FB7078">
        <w:rPr>
          <w:rStyle w:val="NormalCharacter"/>
          <w:rFonts w:ascii="方正仿宋_GBK" w:eastAsia="方正仿宋_GBK" w:hint="eastAsia"/>
          <w:color w:val="000000" w:themeColor="text1"/>
          <w:sz w:val="32"/>
          <w:szCs w:val="32"/>
        </w:rPr>
        <w:t>,</w:t>
      </w:r>
      <w:r w:rsidR="007B3A23" w:rsidRPr="00FB7078">
        <w:rPr>
          <w:rStyle w:val="NormalCharacter"/>
          <w:rFonts w:ascii="方正仿宋_GBK" w:eastAsia="方正仿宋_GBK" w:hint="eastAsia"/>
          <w:color w:val="000000" w:themeColor="text1"/>
          <w:sz w:val="32"/>
          <w:szCs w:val="32"/>
        </w:rPr>
        <w:t>502</w:t>
      </w:r>
      <w:r w:rsidR="00E81170" w:rsidRPr="00FB7078">
        <w:rPr>
          <w:rStyle w:val="NormalCharacter"/>
          <w:rFonts w:ascii="方正仿宋_GBK" w:eastAsia="方正仿宋_GBK"/>
          <w:color w:val="000000" w:themeColor="text1"/>
          <w:sz w:val="32"/>
          <w:szCs w:val="32"/>
        </w:rPr>
        <w:t>万元。</w:t>
      </w:r>
    </w:p>
    <w:p w:rsidR="00953835" w:rsidRPr="00FB7078" w:rsidRDefault="00E81170"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2</w:t>
      </w:r>
      <w:r w:rsidR="00D412F3"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支出项目执行情况</w:t>
      </w:r>
    </w:p>
    <w:p w:rsidR="00953835" w:rsidRPr="00FB7078" w:rsidRDefault="002F4207" w:rsidP="007C4CD8">
      <w:pPr>
        <w:spacing w:line="580" w:lineRule="exact"/>
        <w:ind w:firstLineChars="200" w:firstLine="640"/>
        <w:rPr>
          <w:rStyle w:val="NormalCharacter"/>
          <w:rFonts w:ascii="方正楷体_GBK" w:eastAsia="方正楷体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新区</w:t>
      </w:r>
      <w:r w:rsidR="001D44DC" w:rsidRPr="00FB7078">
        <w:rPr>
          <w:rStyle w:val="NormalCharacter"/>
          <w:rFonts w:ascii="方正仿宋_GBK" w:eastAsia="方正仿宋_GBK" w:hint="eastAsia"/>
          <w:color w:val="000000" w:themeColor="text1"/>
          <w:sz w:val="32"/>
          <w:szCs w:val="32"/>
        </w:rPr>
        <w:t>实现</w:t>
      </w:r>
      <w:r w:rsidR="00E81170" w:rsidRPr="00FB7078">
        <w:rPr>
          <w:rStyle w:val="NormalCharacter"/>
          <w:rFonts w:ascii="方正仿宋_GBK" w:eastAsia="方正仿宋_GBK"/>
          <w:color w:val="000000" w:themeColor="text1"/>
          <w:sz w:val="32"/>
          <w:szCs w:val="32"/>
        </w:rPr>
        <w:t>政府性基金预算支出</w:t>
      </w:r>
      <w:r w:rsidR="005C0BDE" w:rsidRPr="00FB7078">
        <w:rPr>
          <w:rStyle w:val="NormalCharacter"/>
          <w:rFonts w:ascii="方正仿宋_GBK" w:eastAsia="方正仿宋_GBK" w:hint="eastAsia"/>
          <w:color w:val="000000" w:themeColor="text1"/>
          <w:sz w:val="32"/>
          <w:szCs w:val="32"/>
        </w:rPr>
        <w:t>2</w:t>
      </w:r>
      <w:r w:rsidR="00B95B7E" w:rsidRPr="00FB7078">
        <w:rPr>
          <w:rStyle w:val="NormalCharacter"/>
          <w:rFonts w:ascii="方正仿宋_GBK" w:eastAsia="方正仿宋_GBK" w:hint="eastAsia"/>
          <w:color w:val="000000" w:themeColor="text1"/>
          <w:sz w:val="32"/>
          <w:szCs w:val="32"/>
        </w:rPr>
        <w:t>47</w:t>
      </w:r>
      <w:r w:rsidR="00AF239C" w:rsidRPr="00FB7078">
        <w:rPr>
          <w:rStyle w:val="NormalCharacter"/>
          <w:rFonts w:ascii="方正仿宋_GBK" w:eastAsia="方正仿宋_GBK" w:hint="eastAsia"/>
          <w:color w:val="000000" w:themeColor="text1"/>
          <w:sz w:val="32"/>
          <w:szCs w:val="32"/>
        </w:rPr>
        <w:t>,</w:t>
      </w:r>
      <w:r w:rsidR="005C0BDE" w:rsidRPr="00FB7078">
        <w:rPr>
          <w:rStyle w:val="NormalCharacter"/>
          <w:rFonts w:ascii="方正仿宋_GBK" w:eastAsia="方正仿宋_GBK" w:hint="eastAsia"/>
          <w:color w:val="000000" w:themeColor="text1"/>
          <w:sz w:val="32"/>
          <w:szCs w:val="32"/>
        </w:rPr>
        <w:t>1</w:t>
      </w:r>
      <w:r w:rsidR="00B95B7E" w:rsidRPr="00FB7078">
        <w:rPr>
          <w:rStyle w:val="NormalCharacter"/>
          <w:rFonts w:ascii="方正仿宋_GBK" w:eastAsia="方正仿宋_GBK" w:hint="eastAsia"/>
          <w:color w:val="000000" w:themeColor="text1"/>
          <w:sz w:val="32"/>
          <w:szCs w:val="32"/>
        </w:rPr>
        <w:t>25</w:t>
      </w:r>
      <w:r w:rsidR="00E81170" w:rsidRPr="00FB7078">
        <w:rPr>
          <w:rStyle w:val="NormalCharacter"/>
          <w:rFonts w:ascii="方正仿宋_GBK" w:eastAsia="方正仿宋_GBK"/>
          <w:color w:val="000000" w:themeColor="text1"/>
          <w:sz w:val="32"/>
          <w:szCs w:val="32"/>
        </w:rPr>
        <w:t>万元，</w:t>
      </w:r>
      <w:r w:rsidR="00BA6040" w:rsidRPr="00FB7078">
        <w:rPr>
          <w:rStyle w:val="NormalCharacter"/>
          <w:rFonts w:ascii="方正仿宋_GBK" w:eastAsia="方正仿宋_GBK" w:hint="eastAsia"/>
          <w:color w:val="000000" w:themeColor="text1"/>
          <w:sz w:val="32"/>
          <w:szCs w:val="32"/>
        </w:rPr>
        <w:t>完成预算的108%，</w:t>
      </w:r>
      <w:r w:rsidR="005C0BDE" w:rsidRPr="00FB7078">
        <w:rPr>
          <w:rStyle w:val="NormalCharacter"/>
          <w:rFonts w:ascii="方正仿宋_GBK" w:eastAsia="方正仿宋_GBK" w:hint="eastAsia"/>
          <w:color w:val="000000" w:themeColor="text1"/>
          <w:sz w:val="32"/>
          <w:szCs w:val="32"/>
        </w:rPr>
        <w:t>下降</w:t>
      </w:r>
      <w:r w:rsidR="00BA6040" w:rsidRPr="00FB7078">
        <w:rPr>
          <w:rStyle w:val="NormalCharacter"/>
          <w:rFonts w:ascii="方正仿宋_GBK" w:eastAsia="方正仿宋_GBK" w:hint="eastAsia"/>
          <w:color w:val="000000" w:themeColor="text1"/>
          <w:sz w:val="32"/>
          <w:szCs w:val="32"/>
        </w:rPr>
        <w:t>28</w:t>
      </w:r>
      <w:r w:rsidR="00E81170" w:rsidRPr="00FB7078">
        <w:rPr>
          <w:rStyle w:val="NormalCharacter"/>
          <w:rFonts w:ascii="方正仿宋_GBK" w:eastAsia="方正仿宋_GBK"/>
          <w:color w:val="000000" w:themeColor="text1"/>
          <w:sz w:val="32"/>
          <w:szCs w:val="32"/>
        </w:rPr>
        <w:t>%，加上上解区级支出</w:t>
      </w:r>
      <w:r w:rsidR="00B95B7E" w:rsidRPr="00FB7078">
        <w:rPr>
          <w:rStyle w:val="NormalCharacter"/>
          <w:rFonts w:ascii="方正仿宋_GBK" w:eastAsia="方正仿宋_GBK" w:hint="eastAsia"/>
          <w:color w:val="000000" w:themeColor="text1"/>
          <w:sz w:val="32"/>
          <w:szCs w:val="32"/>
        </w:rPr>
        <w:t>28</w:t>
      </w:r>
      <w:r w:rsidR="00AF239C" w:rsidRPr="00FB7078">
        <w:rPr>
          <w:rStyle w:val="NormalCharacter"/>
          <w:rFonts w:ascii="方正仿宋_GBK" w:eastAsia="方正仿宋_GBK" w:hint="eastAsia"/>
          <w:color w:val="000000" w:themeColor="text1"/>
          <w:sz w:val="32"/>
          <w:szCs w:val="32"/>
        </w:rPr>
        <w:t>,</w:t>
      </w:r>
      <w:r w:rsidR="00B95B7E" w:rsidRPr="00FB7078">
        <w:rPr>
          <w:rStyle w:val="NormalCharacter"/>
          <w:rFonts w:ascii="方正仿宋_GBK" w:eastAsia="方正仿宋_GBK" w:hint="eastAsia"/>
          <w:color w:val="000000" w:themeColor="text1"/>
          <w:sz w:val="32"/>
          <w:szCs w:val="32"/>
        </w:rPr>
        <w:t>549</w:t>
      </w:r>
      <w:r w:rsidR="00E81170" w:rsidRPr="00FB7078">
        <w:rPr>
          <w:rStyle w:val="NormalCharacter"/>
          <w:rFonts w:ascii="方正仿宋_GBK" w:eastAsia="方正仿宋_GBK"/>
          <w:color w:val="000000" w:themeColor="text1"/>
          <w:sz w:val="32"/>
          <w:szCs w:val="32"/>
        </w:rPr>
        <w:t>万元，结转下年项目支出</w:t>
      </w:r>
      <w:r w:rsidR="00B95B7E" w:rsidRPr="00FB7078">
        <w:rPr>
          <w:rStyle w:val="NormalCharacter"/>
          <w:rFonts w:ascii="方正仿宋_GBK" w:eastAsia="方正仿宋_GBK" w:hint="eastAsia"/>
          <w:color w:val="000000" w:themeColor="text1"/>
          <w:sz w:val="32"/>
          <w:szCs w:val="32"/>
        </w:rPr>
        <w:t>3</w:t>
      </w:r>
      <w:r w:rsidR="00AF239C" w:rsidRPr="00FB7078">
        <w:rPr>
          <w:rStyle w:val="NormalCharacter"/>
          <w:rFonts w:ascii="方正仿宋_GBK" w:eastAsia="方正仿宋_GBK" w:hint="eastAsia"/>
          <w:color w:val="000000" w:themeColor="text1"/>
          <w:sz w:val="32"/>
          <w:szCs w:val="32"/>
        </w:rPr>
        <w:t>,</w:t>
      </w:r>
      <w:r w:rsidR="00B95B7E" w:rsidRPr="00FB7078">
        <w:rPr>
          <w:rStyle w:val="NormalCharacter"/>
          <w:rFonts w:ascii="方正仿宋_GBK" w:eastAsia="方正仿宋_GBK" w:hint="eastAsia"/>
          <w:color w:val="000000" w:themeColor="text1"/>
          <w:sz w:val="32"/>
          <w:szCs w:val="32"/>
        </w:rPr>
        <w:t>828</w:t>
      </w:r>
      <w:r w:rsidR="00E81170" w:rsidRPr="00FB7078">
        <w:rPr>
          <w:rStyle w:val="NormalCharacter"/>
          <w:rFonts w:ascii="方正仿宋_GBK" w:eastAsia="方正仿宋_GBK"/>
          <w:color w:val="000000" w:themeColor="text1"/>
          <w:sz w:val="32"/>
          <w:szCs w:val="32"/>
        </w:rPr>
        <w:t>万元后，支出总计</w:t>
      </w:r>
      <w:r w:rsidR="00B95B7E" w:rsidRPr="00FB7078">
        <w:rPr>
          <w:rStyle w:val="NormalCharacter"/>
          <w:rFonts w:ascii="方正仿宋_GBK" w:eastAsia="方正仿宋_GBK" w:hint="eastAsia"/>
          <w:color w:val="000000" w:themeColor="text1"/>
          <w:sz w:val="32"/>
          <w:szCs w:val="32"/>
        </w:rPr>
        <w:t>279,502</w:t>
      </w:r>
      <w:r w:rsidR="00B95B7E" w:rsidRPr="00FB7078">
        <w:rPr>
          <w:rStyle w:val="NormalCharacter"/>
          <w:rFonts w:ascii="方正仿宋_GBK" w:eastAsia="方正仿宋_GBK"/>
          <w:color w:val="000000" w:themeColor="text1"/>
          <w:sz w:val="32"/>
          <w:szCs w:val="32"/>
        </w:rPr>
        <w:t>万元</w:t>
      </w:r>
      <w:r w:rsidR="00E81170" w:rsidRPr="00FB7078">
        <w:rPr>
          <w:rStyle w:val="NormalCharacter"/>
          <w:rFonts w:ascii="方正仿宋_GBK" w:eastAsia="方正仿宋_GBK"/>
          <w:color w:val="000000" w:themeColor="text1"/>
          <w:sz w:val="32"/>
          <w:szCs w:val="32"/>
        </w:rPr>
        <w:t>。</w:t>
      </w:r>
    </w:p>
    <w:p w:rsidR="00DC083B" w:rsidRPr="00FB7078" w:rsidRDefault="00A47813" w:rsidP="00D26805">
      <w:pPr>
        <w:tabs>
          <w:tab w:val="left" w:pos="6750"/>
        </w:tabs>
        <w:spacing w:line="580" w:lineRule="exact"/>
        <w:ind w:firstLineChars="200" w:firstLine="640"/>
        <w:rPr>
          <w:rStyle w:val="NormalCharacter"/>
          <w:rFonts w:ascii="方正黑体_GBK" w:eastAsia="方正黑体_GBK"/>
          <w:color w:val="000000" w:themeColor="text1"/>
          <w:sz w:val="32"/>
          <w:szCs w:val="32"/>
        </w:rPr>
      </w:pPr>
      <w:r w:rsidRPr="00FB7078">
        <w:rPr>
          <w:rFonts w:ascii="方正黑体_GBK" w:eastAsia="方正黑体_GBK" w:hint="eastAsia"/>
          <w:color w:val="000000" w:themeColor="text1"/>
          <w:sz w:val="32"/>
          <w:szCs w:val="32"/>
        </w:rPr>
        <w:t>三、</w:t>
      </w:r>
      <w:r w:rsidR="00DC083B" w:rsidRPr="00FB7078">
        <w:rPr>
          <w:rStyle w:val="NormalCharacter"/>
          <w:rFonts w:ascii="方正黑体_GBK" w:eastAsia="方正黑体_GBK"/>
          <w:color w:val="000000" w:themeColor="text1"/>
          <w:sz w:val="32"/>
          <w:szCs w:val="32"/>
        </w:rPr>
        <w:t>202</w:t>
      </w:r>
      <w:r w:rsidR="00C13D97" w:rsidRPr="00FB7078">
        <w:rPr>
          <w:rStyle w:val="NormalCharacter"/>
          <w:rFonts w:ascii="方正黑体_GBK" w:eastAsia="方正黑体_GBK" w:hint="eastAsia"/>
          <w:color w:val="000000" w:themeColor="text1"/>
          <w:sz w:val="32"/>
          <w:szCs w:val="32"/>
        </w:rPr>
        <w:t>3</w:t>
      </w:r>
      <w:r w:rsidR="00DC083B" w:rsidRPr="00FB7078">
        <w:rPr>
          <w:rStyle w:val="NormalCharacter"/>
          <w:rFonts w:ascii="方正黑体_GBK" w:eastAsia="方正黑体_GBK"/>
          <w:color w:val="000000" w:themeColor="text1"/>
          <w:sz w:val="32"/>
          <w:szCs w:val="32"/>
        </w:rPr>
        <w:t>年预算草案</w:t>
      </w:r>
    </w:p>
    <w:p w:rsidR="008F5293" w:rsidRPr="00FB7078" w:rsidRDefault="008F5293" w:rsidP="007C4CD8">
      <w:pPr>
        <w:spacing w:line="580" w:lineRule="exact"/>
        <w:ind w:firstLine="63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lastRenderedPageBreak/>
        <w:t>2023年是全面贯彻落实党的二十大精神的开局之年</w:t>
      </w:r>
      <w:r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也是实施</w:t>
      </w:r>
      <w:r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十四五</w:t>
      </w:r>
      <w:r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规划承上启下的关键之年</w:t>
      </w:r>
      <w:r w:rsidRPr="00FB7078">
        <w:rPr>
          <w:rStyle w:val="NormalCharacter"/>
          <w:rFonts w:ascii="方正仿宋_GBK" w:eastAsia="方正仿宋_GBK" w:hint="eastAsia"/>
          <w:color w:val="000000" w:themeColor="text1"/>
          <w:sz w:val="32"/>
          <w:szCs w:val="32"/>
        </w:rPr>
        <w:t>，</w:t>
      </w:r>
      <w:r w:rsidRPr="00FB7078">
        <w:rPr>
          <w:rStyle w:val="NormalCharacter"/>
          <w:rFonts w:ascii="方正仿宋_GBK" w:eastAsia="方正仿宋_GBK"/>
          <w:color w:val="000000" w:themeColor="text1"/>
          <w:sz w:val="32"/>
          <w:szCs w:val="32"/>
        </w:rPr>
        <w:t>做好</w:t>
      </w:r>
      <w:r w:rsidRPr="00FB7078">
        <w:rPr>
          <w:rStyle w:val="NormalCharacter"/>
          <w:rFonts w:ascii="方正仿宋_GBK" w:eastAsia="方正仿宋_GBK" w:hint="eastAsia"/>
          <w:color w:val="000000" w:themeColor="text1"/>
          <w:sz w:val="32"/>
          <w:szCs w:val="32"/>
        </w:rPr>
        <w:t>财政</w:t>
      </w:r>
      <w:r w:rsidRPr="00FB7078">
        <w:rPr>
          <w:rStyle w:val="NormalCharacter"/>
          <w:rFonts w:ascii="方正仿宋_GBK" w:eastAsia="方正仿宋_GBK"/>
          <w:color w:val="000000" w:themeColor="text1"/>
          <w:sz w:val="32"/>
          <w:szCs w:val="32"/>
        </w:rPr>
        <w:t>工作意义重大。</w:t>
      </w:r>
    </w:p>
    <w:p w:rsidR="0061151D" w:rsidRPr="00FB7078" w:rsidRDefault="00DC083B" w:rsidP="007C4CD8">
      <w:pPr>
        <w:spacing w:line="580" w:lineRule="exact"/>
        <w:ind w:firstLine="630"/>
        <w:rPr>
          <w:rFonts w:ascii="方正楷体_GBK" w:eastAsia="方正楷体_GBK"/>
          <w:color w:val="000000" w:themeColor="text1"/>
          <w:sz w:val="32"/>
          <w:szCs w:val="32"/>
        </w:rPr>
      </w:pPr>
      <w:r w:rsidRPr="00FB7078">
        <w:rPr>
          <w:rStyle w:val="NormalCharacter"/>
          <w:rFonts w:ascii="方正楷体_GBK" w:eastAsia="方正楷体_GBK"/>
          <w:color w:val="000000" w:themeColor="text1"/>
          <w:sz w:val="32"/>
          <w:szCs w:val="32"/>
        </w:rPr>
        <w:t>（一）预算编制</w:t>
      </w:r>
      <w:r w:rsidR="00D479A7" w:rsidRPr="00FB7078">
        <w:rPr>
          <w:rStyle w:val="NormalCharacter"/>
          <w:rFonts w:ascii="方正楷体_GBK" w:eastAsia="方正楷体_GBK" w:hint="eastAsia"/>
          <w:color w:val="000000" w:themeColor="text1"/>
          <w:sz w:val="32"/>
          <w:szCs w:val="32"/>
        </w:rPr>
        <w:t>主要</w:t>
      </w:r>
      <w:r w:rsidRPr="00FB7078">
        <w:rPr>
          <w:rStyle w:val="NormalCharacter"/>
          <w:rFonts w:ascii="方正楷体_GBK" w:eastAsia="方正楷体_GBK" w:hint="eastAsia"/>
          <w:color w:val="000000" w:themeColor="text1"/>
          <w:sz w:val="32"/>
          <w:szCs w:val="32"/>
        </w:rPr>
        <w:t>思路</w:t>
      </w:r>
    </w:p>
    <w:p w:rsidR="00E301BD" w:rsidRPr="00FB7078" w:rsidRDefault="00B75179" w:rsidP="007C4CD8">
      <w:pPr>
        <w:spacing w:line="580" w:lineRule="exact"/>
        <w:ind w:firstLine="624"/>
        <w:rPr>
          <w:rStyle w:val="NormalCharacter"/>
          <w:rFonts w:ascii="方正仿宋_GBK" w:eastAsia="方正仿宋_GBK"/>
          <w:sz w:val="32"/>
          <w:szCs w:val="32"/>
        </w:rPr>
      </w:pPr>
      <w:r w:rsidRPr="00FB7078">
        <w:rPr>
          <w:rStyle w:val="NormalCharacter"/>
          <w:rFonts w:ascii="方正仿宋_GBK" w:eastAsia="方正仿宋_GBK" w:hint="eastAsia"/>
          <w:sz w:val="32"/>
          <w:szCs w:val="32"/>
        </w:rPr>
        <w:t>以习近平新时代中国特色社会主义思想为指导，全面贯彻落实党的二十大精神和中央经济工作会议精神，认真落实区委六届五次全会和区委经济工作会议要求，紧紧围绕区委、区政府的决策部署，切实贯彻落实区人大及人大常委会有关决议。加强财政资源统筹，优化支出重点和结构，增强重大战略任务财力保障；坚持党政机关过紧日子，严肃财经纪律，强化预算约束和绩效管理，提高财政支出的精准性、有效性，进一步深化预算管理制度改革；切实加强风险防控，守住财政风险底线。</w:t>
      </w:r>
    </w:p>
    <w:p w:rsidR="00953835" w:rsidRPr="00FB7078" w:rsidRDefault="00F2781A" w:rsidP="007C4CD8">
      <w:pPr>
        <w:spacing w:line="580" w:lineRule="exact"/>
        <w:ind w:firstLine="630"/>
        <w:rPr>
          <w:rStyle w:val="NormalCharacter"/>
          <w:rFonts w:ascii="方正楷体_GBK" w:eastAsia="方正楷体_GBK"/>
          <w:color w:val="000000" w:themeColor="text1"/>
          <w:sz w:val="32"/>
          <w:szCs w:val="32"/>
        </w:rPr>
      </w:pPr>
      <w:r w:rsidRPr="00FB7078">
        <w:rPr>
          <w:rStyle w:val="NormalCharacter"/>
          <w:rFonts w:ascii="方正楷体_GBK" w:eastAsia="方正楷体_GBK"/>
          <w:color w:val="000000" w:themeColor="text1"/>
          <w:sz w:val="32"/>
          <w:szCs w:val="32"/>
        </w:rPr>
        <w:t>（</w:t>
      </w:r>
      <w:r w:rsidR="002806BC" w:rsidRPr="00FB7078">
        <w:rPr>
          <w:rStyle w:val="NormalCharacter"/>
          <w:rFonts w:ascii="方正楷体_GBK" w:eastAsia="方正楷体_GBK" w:hint="eastAsia"/>
          <w:color w:val="000000" w:themeColor="text1"/>
          <w:sz w:val="32"/>
          <w:szCs w:val="32"/>
        </w:rPr>
        <w:t>二</w:t>
      </w:r>
      <w:r w:rsidRPr="00FB7078">
        <w:rPr>
          <w:rStyle w:val="NormalCharacter"/>
          <w:rFonts w:ascii="方正楷体_GBK" w:eastAsia="方正楷体_GBK"/>
          <w:color w:val="000000" w:themeColor="text1"/>
          <w:sz w:val="32"/>
          <w:szCs w:val="32"/>
        </w:rPr>
        <w:t>）财政收支预算情况</w:t>
      </w:r>
    </w:p>
    <w:p w:rsidR="00953835" w:rsidRPr="00FB7078" w:rsidRDefault="00DF646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1</w:t>
      </w:r>
      <w:r w:rsidR="00D412F3" w:rsidRPr="00FB7078">
        <w:rPr>
          <w:rStyle w:val="NormalCharacter"/>
          <w:rFonts w:ascii="方正仿宋_GBK" w:eastAsia="方正仿宋_GBK" w:hint="eastAsia"/>
          <w:color w:val="000000" w:themeColor="text1"/>
          <w:sz w:val="32"/>
          <w:szCs w:val="32"/>
        </w:rPr>
        <w:t>.</w:t>
      </w:r>
      <w:r w:rsidR="00F2781A" w:rsidRPr="00FB7078">
        <w:rPr>
          <w:rStyle w:val="NormalCharacter"/>
          <w:rFonts w:ascii="方正仿宋_GBK" w:eastAsia="方正仿宋_GBK"/>
          <w:color w:val="000000" w:themeColor="text1"/>
          <w:sz w:val="32"/>
          <w:szCs w:val="32"/>
        </w:rPr>
        <w:t>一般公共预算收支</w:t>
      </w:r>
    </w:p>
    <w:p w:rsidR="00953835" w:rsidRPr="00FB7078" w:rsidRDefault="00F2781A"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（1）收入项目预算情况</w:t>
      </w:r>
    </w:p>
    <w:p w:rsidR="00953835" w:rsidRPr="00FB7078" w:rsidRDefault="002F420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新区</w:t>
      </w:r>
      <w:r w:rsidR="00F2781A" w:rsidRPr="00FB7078">
        <w:rPr>
          <w:rStyle w:val="NormalCharacter"/>
          <w:rFonts w:ascii="方正仿宋_GBK" w:eastAsia="方正仿宋_GBK"/>
          <w:color w:val="000000" w:themeColor="text1"/>
          <w:sz w:val="32"/>
          <w:szCs w:val="32"/>
        </w:rPr>
        <w:t>一般公共预算收入预计</w:t>
      </w:r>
      <w:r w:rsidR="005C0BDE" w:rsidRPr="00FB7078">
        <w:rPr>
          <w:rStyle w:val="NormalCharacter"/>
          <w:rFonts w:ascii="方正仿宋_GBK" w:eastAsia="方正仿宋_GBK" w:hint="eastAsia"/>
          <w:color w:val="000000" w:themeColor="text1"/>
          <w:sz w:val="32"/>
          <w:szCs w:val="32"/>
        </w:rPr>
        <w:t>83</w:t>
      </w:r>
      <w:r w:rsidR="006C7152" w:rsidRPr="00FB7078">
        <w:rPr>
          <w:rStyle w:val="NormalCharacter"/>
          <w:rFonts w:ascii="方正仿宋_GBK" w:eastAsia="方正仿宋_GBK" w:hint="eastAsia"/>
          <w:color w:val="000000" w:themeColor="text1"/>
          <w:sz w:val="32"/>
          <w:szCs w:val="32"/>
        </w:rPr>
        <w:t>,</w:t>
      </w:r>
      <w:r w:rsidR="005C0BDE" w:rsidRPr="00FB7078">
        <w:rPr>
          <w:rStyle w:val="NormalCharacter"/>
          <w:rFonts w:ascii="方正仿宋_GBK" w:eastAsia="方正仿宋_GBK" w:hint="eastAsia"/>
          <w:color w:val="000000" w:themeColor="text1"/>
          <w:sz w:val="32"/>
          <w:szCs w:val="32"/>
        </w:rPr>
        <w:t>750</w:t>
      </w:r>
      <w:r w:rsidR="00F2781A" w:rsidRPr="00FB7078">
        <w:rPr>
          <w:rStyle w:val="NormalCharacter"/>
          <w:rFonts w:ascii="方正仿宋_GBK" w:eastAsia="方正仿宋_GBK"/>
          <w:color w:val="000000" w:themeColor="text1"/>
          <w:sz w:val="32"/>
          <w:szCs w:val="32"/>
        </w:rPr>
        <w:t>万元，增长</w:t>
      </w:r>
      <w:r w:rsidR="005C0BDE" w:rsidRPr="00FB7078">
        <w:rPr>
          <w:rStyle w:val="NormalCharacter"/>
          <w:rFonts w:ascii="方正仿宋_GBK" w:eastAsia="方正仿宋_GBK" w:hint="eastAsia"/>
          <w:color w:val="000000" w:themeColor="text1"/>
          <w:sz w:val="32"/>
          <w:szCs w:val="32"/>
        </w:rPr>
        <w:t>10</w:t>
      </w:r>
      <w:r w:rsidR="00F2781A" w:rsidRPr="00FB7078">
        <w:rPr>
          <w:rStyle w:val="NormalCharacter"/>
          <w:rFonts w:ascii="方正仿宋_GBK" w:eastAsia="方正仿宋_GBK"/>
          <w:color w:val="000000" w:themeColor="text1"/>
          <w:sz w:val="32"/>
          <w:szCs w:val="32"/>
        </w:rPr>
        <w:t>%。其中税收收入</w:t>
      </w:r>
      <w:r w:rsidR="005C0BDE" w:rsidRPr="00FB7078">
        <w:rPr>
          <w:rStyle w:val="NormalCharacter"/>
          <w:rFonts w:ascii="方正仿宋_GBK" w:eastAsia="方正仿宋_GBK" w:hint="eastAsia"/>
          <w:color w:val="000000" w:themeColor="text1"/>
          <w:sz w:val="32"/>
          <w:szCs w:val="32"/>
        </w:rPr>
        <w:t>83</w:t>
      </w:r>
      <w:r w:rsidR="006C7152" w:rsidRPr="00FB7078">
        <w:rPr>
          <w:rStyle w:val="NormalCharacter"/>
          <w:rFonts w:ascii="方正仿宋_GBK" w:eastAsia="方正仿宋_GBK" w:hint="eastAsia"/>
          <w:color w:val="000000" w:themeColor="text1"/>
          <w:sz w:val="32"/>
          <w:szCs w:val="32"/>
        </w:rPr>
        <w:t>,</w:t>
      </w:r>
      <w:r w:rsidR="005C0BDE" w:rsidRPr="00FB7078">
        <w:rPr>
          <w:rStyle w:val="NormalCharacter"/>
          <w:rFonts w:ascii="方正仿宋_GBK" w:eastAsia="方正仿宋_GBK" w:hint="eastAsia"/>
          <w:color w:val="000000" w:themeColor="text1"/>
          <w:sz w:val="32"/>
          <w:szCs w:val="32"/>
        </w:rPr>
        <w:t>096</w:t>
      </w:r>
      <w:r w:rsidR="00F2781A" w:rsidRPr="00FB7078">
        <w:rPr>
          <w:rStyle w:val="NormalCharacter"/>
          <w:rFonts w:ascii="方正仿宋_GBK" w:eastAsia="方正仿宋_GBK"/>
          <w:color w:val="000000" w:themeColor="text1"/>
          <w:sz w:val="32"/>
          <w:szCs w:val="32"/>
        </w:rPr>
        <w:t>万元，增长</w:t>
      </w:r>
      <w:r w:rsidR="005C0BDE" w:rsidRPr="00FB7078">
        <w:rPr>
          <w:rStyle w:val="NormalCharacter"/>
          <w:rFonts w:ascii="方正仿宋_GBK" w:eastAsia="方正仿宋_GBK" w:hint="eastAsia"/>
          <w:color w:val="000000" w:themeColor="text1"/>
          <w:sz w:val="32"/>
          <w:szCs w:val="32"/>
        </w:rPr>
        <w:t>10</w:t>
      </w:r>
      <w:r w:rsidR="00F2781A" w:rsidRPr="00FB7078">
        <w:rPr>
          <w:rStyle w:val="NormalCharacter"/>
          <w:rFonts w:ascii="方正仿宋_GBK" w:eastAsia="方正仿宋_GBK"/>
          <w:color w:val="000000" w:themeColor="text1"/>
          <w:sz w:val="32"/>
          <w:szCs w:val="32"/>
        </w:rPr>
        <w:t>%。一般公共预算收入加上上级补助收入4</w:t>
      </w:r>
      <w:r w:rsidR="00D6723E" w:rsidRPr="00FB7078">
        <w:rPr>
          <w:rStyle w:val="NormalCharacter"/>
          <w:rFonts w:ascii="方正仿宋_GBK" w:eastAsia="方正仿宋_GBK"/>
          <w:color w:val="000000" w:themeColor="text1"/>
          <w:sz w:val="32"/>
          <w:szCs w:val="32"/>
        </w:rPr>
        <w:t>,</w:t>
      </w:r>
      <w:r w:rsidR="00C16541" w:rsidRPr="00FB7078">
        <w:rPr>
          <w:rStyle w:val="NormalCharacter"/>
          <w:rFonts w:ascii="方正仿宋_GBK" w:eastAsia="方正仿宋_GBK" w:hint="eastAsia"/>
          <w:color w:val="000000" w:themeColor="text1"/>
          <w:sz w:val="32"/>
          <w:szCs w:val="32"/>
        </w:rPr>
        <w:t>451</w:t>
      </w:r>
      <w:r w:rsidR="00F2781A" w:rsidRPr="00FB7078">
        <w:rPr>
          <w:rStyle w:val="NormalCharacter"/>
          <w:rFonts w:ascii="方正仿宋_GBK" w:eastAsia="方正仿宋_GBK"/>
          <w:color w:val="000000" w:themeColor="text1"/>
          <w:sz w:val="32"/>
          <w:szCs w:val="32"/>
        </w:rPr>
        <w:t>万元，上年结</w:t>
      </w:r>
      <w:r w:rsidR="00EC0103" w:rsidRPr="00FB7078">
        <w:rPr>
          <w:rStyle w:val="NormalCharacter"/>
          <w:rFonts w:ascii="方正仿宋_GBK" w:eastAsia="方正仿宋_GBK" w:hint="eastAsia"/>
          <w:color w:val="000000" w:themeColor="text1"/>
          <w:sz w:val="32"/>
          <w:szCs w:val="32"/>
        </w:rPr>
        <w:t>转</w:t>
      </w:r>
      <w:r w:rsidR="005C0BDE" w:rsidRPr="00FB7078">
        <w:rPr>
          <w:rStyle w:val="NormalCharacter"/>
          <w:rFonts w:ascii="方正仿宋_GBK" w:eastAsia="方正仿宋_GBK" w:hint="eastAsia"/>
          <w:color w:val="000000" w:themeColor="text1"/>
          <w:sz w:val="32"/>
          <w:szCs w:val="32"/>
        </w:rPr>
        <w:t>7</w:t>
      </w:r>
      <w:r w:rsidR="006C7152" w:rsidRPr="00FB7078">
        <w:rPr>
          <w:rStyle w:val="NormalCharacter"/>
          <w:rFonts w:ascii="方正仿宋_GBK" w:eastAsia="方正仿宋_GBK" w:hint="eastAsia"/>
          <w:color w:val="000000" w:themeColor="text1"/>
          <w:sz w:val="32"/>
          <w:szCs w:val="32"/>
        </w:rPr>
        <w:t>,</w:t>
      </w:r>
      <w:r w:rsidR="005C0BDE" w:rsidRPr="00FB7078">
        <w:rPr>
          <w:rStyle w:val="NormalCharacter"/>
          <w:rFonts w:ascii="方正仿宋_GBK" w:eastAsia="方正仿宋_GBK" w:hint="eastAsia"/>
          <w:color w:val="000000" w:themeColor="text1"/>
          <w:sz w:val="32"/>
          <w:szCs w:val="32"/>
        </w:rPr>
        <w:t>08</w:t>
      </w:r>
      <w:r w:rsidR="002C080E" w:rsidRPr="00FB7078">
        <w:rPr>
          <w:rStyle w:val="NormalCharacter"/>
          <w:rFonts w:ascii="方正仿宋_GBK" w:eastAsia="方正仿宋_GBK" w:hint="eastAsia"/>
          <w:color w:val="000000" w:themeColor="text1"/>
          <w:sz w:val="32"/>
          <w:szCs w:val="32"/>
        </w:rPr>
        <w:t>8</w:t>
      </w:r>
      <w:r w:rsidR="00F2781A" w:rsidRPr="00FB7078">
        <w:rPr>
          <w:rStyle w:val="NormalCharacter"/>
          <w:rFonts w:ascii="方正仿宋_GBK" w:eastAsia="方正仿宋_GBK"/>
          <w:color w:val="000000" w:themeColor="text1"/>
          <w:sz w:val="32"/>
          <w:szCs w:val="32"/>
        </w:rPr>
        <w:t>万元，</w:t>
      </w:r>
      <w:r w:rsidR="00E41FE4" w:rsidRPr="00FB7078">
        <w:rPr>
          <w:rStyle w:val="NormalCharacter"/>
          <w:rFonts w:ascii="方正仿宋_GBK" w:eastAsia="方正仿宋_GBK" w:hint="eastAsia"/>
          <w:color w:val="000000" w:themeColor="text1"/>
          <w:sz w:val="32"/>
          <w:szCs w:val="32"/>
        </w:rPr>
        <w:t>调入资金</w:t>
      </w:r>
      <w:r w:rsidR="00C16541" w:rsidRPr="00FB7078">
        <w:rPr>
          <w:rStyle w:val="NormalCharacter"/>
          <w:rFonts w:ascii="方正仿宋_GBK" w:eastAsia="方正仿宋_GBK" w:hint="eastAsia"/>
          <w:color w:val="000000" w:themeColor="text1"/>
          <w:sz w:val="32"/>
          <w:szCs w:val="32"/>
        </w:rPr>
        <w:t>5</w:t>
      </w:r>
      <w:r w:rsidR="005C0BDE" w:rsidRPr="00FB7078">
        <w:rPr>
          <w:rStyle w:val="NormalCharacter"/>
          <w:rFonts w:ascii="方正仿宋_GBK" w:eastAsia="方正仿宋_GBK" w:hint="eastAsia"/>
          <w:color w:val="000000" w:themeColor="text1"/>
          <w:sz w:val="32"/>
          <w:szCs w:val="32"/>
        </w:rPr>
        <w:t>0</w:t>
      </w:r>
      <w:r w:rsidR="006C7152" w:rsidRPr="00FB7078">
        <w:rPr>
          <w:rStyle w:val="NormalCharacter"/>
          <w:rFonts w:ascii="方正仿宋_GBK" w:eastAsia="方正仿宋_GBK" w:hint="eastAsia"/>
          <w:color w:val="000000" w:themeColor="text1"/>
          <w:sz w:val="32"/>
          <w:szCs w:val="32"/>
        </w:rPr>
        <w:t>,</w:t>
      </w:r>
      <w:r w:rsidR="00C16541" w:rsidRPr="00FB7078">
        <w:rPr>
          <w:rStyle w:val="NormalCharacter"/>
          <w:rFonts w:ascii="方正仿宋_GBK" w:eastAsia="方正仿宋_GBK" w:hint="eastAsia"/>
          <w:color w:val="000000" w:themeColor="text1"/>
          <w:sz w:val="32"/>
          <w:szCs w:val="32"/>
        </w:rPr>
        <w:t>83</w:t>
      </w:r>
      <w:r w:rsidR="002C080E" w:rsidRPr="00FB7078">
        <w:rPr>
          <w:rStyle w:val="NormalCharacter"/>
          <w:rFonts w:ascii="方正仿宋_GBK" w:eastAsia="方正仿宋_GBK" w:hint="eastAsia"/>
          <w:color w:val="000000" w:themeColor="text1"/>
          <w:sz w:val="32"/>
          <w:szCs w:val="32"/>
        </w:rPr>
        <w:t>8</w:t>
      </w:r>
      <w:r w:rsidR="00E41FE4" w:rsidRPr="00FB7078">
        <w:rPr>
          <w:rStyle w:val="NormalCharacter"/>
          <w:rFonts w:ascii="方正仿宋_GBK" w:eastAsia="方正仿宋_GBK" w:hint="eastAsia"/>
          <w:color w:val="000000" w:themeColor="text1"/>
          <w:sz w:val="32"/>
          <w:szCs w:val="32"/>
        </w:rPr>
        <w:t>万元后，</w:t>
      </w:r>
      <w:r w:rsidR="00F2781A" w:rsidRPr="00FB7078">
        <w:rPr>
          <w:rStyle w:val="NormalCharacter"/>
          <w:rFonts w:ascii="方正仿宋_GBK" w:eastAsia="方正仿宋_GBK"/>
          <w:color w:val="000000" w:themeColor="text1"/>
          <w:sz w:val="32"/>
          <w:szCs w:val="32"/>
        </w:rPr>
        <w:t>收入总计</w:t>
      </w:r>
      <w:r w:rsidR="000051A3" w:rsidRPr="00FB7078">
        <w:rPr>
          <w:rStyle w:val="NormalCharacter"/>
          <w:rFonts w:ascii="方正仿宋_GBK" w:eastAsia="方正仿宋_GBK" w:hAnsi="微软雅黑" w:hint="eastAsia"/>
          <w:color w:val="000000" w:themeColor="text1"/>
          <w:kern w:val="0"/>
          <w:sz w:val="32"/>
          <w:szCs w:val="32"/>
        </w:rPr>
        <w:t>146,127</w:t>
      </w:r>
      <w:r w:rsidR="00F2781A" w:rsidRPr="00FB7078">
        <w:rPr>
          <w:rStyle w:val="NormalCharacter"/>
          <w:rFonts w:ascii="方正仿宋_GBK" w:eastAsia="方正仿宋_GBK"/>
          <w:color w:val="000000" w:themeColor="text1"/>
          <w:sz w:val="32"/>
          <w:szCs w:val="32"/>
        </w:rPr>
        <w:t>万元。</w:t>
      </w:r>
    </w:p>
    <w:p w:rsidR="00953835" w:rsidRPr="00FB7078" w:rsidRDefault="00F2781A" w:rsidP="007C4CD8">
      <w:pPr>
        <w:spacing w:line="580" w:lineRule="exact"/>
        <w:ind w:firstLineChars="200" w:firstLine="640"/>
        <w:jc w:val="left"/>
        <w:rPr>
          <w:rStyle w:val="NormalCharacter"/>
          <w:rFonts w:ascii="方正仿宋_GBK" w:eastAsia="方正仿宋_GBK" w:hAnsi="微软雅黑"/>
          <w:color w:val="000000" w:themeColor="text1"/>
          <w:kern w:val="0"/>
          <w:sz w:val="32"/>
          <w:szCs w:val="32"/>
        </w:rPr>
      </w:pPr>
      <w:r w:rsidRPr="00FB7078">
        <w:rPr>
          <w:rStyle w:val="NormalCharacter"/>
          <w:rFonts w:ascii="方正仿宋_GBK" w:eastAsia="方正仿宋_GBK" w:hAnsi="微软雅黑"/>
          <w:color w:val="000000" w:themeColor="text1"/>
          <w:kern w:val="0"/>
          <w:sz w:val="32"/>
          <w:szCs w:val="32"/>
        </w:rPr>
        <w:t>（2）支出项目预算情况</w:t>
      </w:r>
    </w:p>
    <w:p w:rsidR="00953835" w:rsidRPr="00FB7078" w:rsidRDefault="00C16541" w:rsidP="007C4CD8">
      <w:pPr>
        <w:spacing w:line="580" w:lineRule="exact"/>
        <w:ind w:firstLineChars="200" w:firstLine="640"/>
        <w:jc w:val="left"/>
        <w:rPr>
          <w:rStyle w:val="NormalCharacter"/>
          <w:rFonts w:ascii="方正仿宋_GBK" w:eastAsia="方正仿宋_GBK" w:hAnsi="微软雅黑"/>
          <w:color w:val="000000" w:themeColor="text1"/>
          <w:kern w:val="0"/>
          <w:sz w:val="32"/>
          <w:szCs w:val="32"/>
        </w:rPr>
      </w:pPr>
      <w:r w:rsidRPr="00FB7078">
        <w:rPr>
          <w:rStyle w:val="NormalCharacter"/>
          <w:rFonts w:ascii="方正仿宋_GBK" w:eastAsia="方正仿宋_GBK" w:hAnsi="微软雅黑" w:hint="eastAsia"/>
          <w:color w:val="000000" w:themeColor="text1"/>
          <w:kern w:val="0"/>
          <w:sz w:val="32"/>
          <w:szCs w:val="32"/>
        </w:rPr>
        <w:t>高</w:t>
      </w:r>
      <w:r w:rsidRPr="00FB7078">
        <w:rPr>
          <w:rStyle w:val="NormalCharacter"/>
          <w:rFonts w:ascii="方正仿宋_GBK" w:eastAsia="方正仿宋_GBK" w:hAnsi="微软雅黑"/>
          <w:color w:val="000000" w:themeColor="text1"/>
          <w:kern w:val="0"/>
          <w:sz w:val="32"/>
          <w:szCs w:val="32"/>
        </w:rPr>
        <w:t>新</w:t>
      </w:r>
      <w:r w:rsidR="00F2781A" w:rsidRPr="00FB7078">
        <w:rPr>
          <w:rStyle w:val="NormalCharacter"/>
          <w:rFonts w:ascii="方正仿宋_GBK" w:eastAsia="方正仿宋_GBK" w:hAnsi="微软雅黑"/>
          <w:color w:val="000000" w:themeColor="text1"/>
          <w:kern w:val="0"/>
          <w:sz w:val="32"/>
          <w:szCs w:val="32"/>
        </w:rPr>
        <w:t>区一般公共预算支出安排</w:t>
      </w:r>
      <w:r w:rsidR="00A12603" w:rsidRPr="00FB7078">
        <w:rPr>
          <w:rStyle w:val="NormalCharacter"/>
          <w:rFonts w:ascii="方正仿宋_GBK" w:eastAsia="方正仿宋_GBK" w:hAnsi="微软雅黑" w:hint="eastAsia"/>
          <w:color w:val="000000" w:themeColor="text1"/>
          <w:kern w:val="0"/>
          <w:sz w:val="32"/>
          <w:szCs w:val="32"/>
        </w:rPr>
        <w:t>1</w:t>
      </w:r>
      <w:r w:rsidR="00272C67" w:rsidRPr="00FB7078">
        <w:rPr>
          <w:rStyle w:val="NormalCharacter"/>
          <w:rFonts w:ascii="方正仿宋_GBK" w:eastAsia="方正仿宋_GBK" w:hAnsi="微软雅黑" w:hint="eastAsia"/>
          <w:color w:val="000000" w:themeColor="text1"/>
          <w:kern w:val="0"/>
          <w:sz w:val="32"/>
          <w:szCs w:val="32"/>
        </w:rPr>
        <w:t>33</w:t>
      </w:r>
      <w:r w:rsidR="006C7152" w:rsidRPr="00FB7078">
        <w:rPr>
          <w:rStyle w:val="NormalCharacter"/>
          <w:rFonts w:ascii="方正仿宋_GBK" w:eastAsia="方正仿宋_GBK" w:hAnsi="微软雅黑" w:hint="eastAsia"/>
          <w:color w:val="000000" w:themeColor="text1"/>
          <w:kern w:val="0"/>
          <w:sz w:val="32"/>
          <w:szCs w:val="32"/>
        </w:rPr>
        <w:t>,</w:t>
      </w:r>
      <w:r w:rsidR="00272C67" w:rsidRPr="00FB7078">
        <w:rPr>
          <w:rStyle w:val="NormalCharacter"/>
          <w:rFonts w:ascii="方正仿宋_GBK" w:eastAsia="方正仿宋_GBK" w:hAnsi="微软雅黑" w:hint="eastAsia"/>
          <w:color w:val="000000" w:themeColor="text1"/>
          <w:kern w:val="0"/>
          <w:sz w:val="32"/>
          <w:szCs w:val="32"/>
        </w:rPr>
        <w:t>832</w:t>
      </w:r>
      <w:r w:rsidR="00F2781A" w:rsidRPr="00FB7078">
        <w:rPr>
          <w:rStyle w:val="NormalCharacter"/>
          <w:rFonts w:ascii="方正仿宋_GBK" w:eastAsia="方正仿宋_GBK" w:hAnsi="微软雅黑"/>
          <w:color w:val="000000" w:themeColor="text1"/>
          <w:kern w:val="0"/>
          <w:sz w:val="32"/>
          <w:szCs w:val="32"/>
        </w:rPr>
        <w:t>万元，加上上解上级支出</w:t>
      </w:r>
      <w:r w:rsidR="00272C67" w:rsidRPr="00FB7078">
        <w:rPr>
          <w:rStyle w:val="NormalCharacter"/>
          <w:rFonts w:ascii="方正仿宋_GBK" w:eastAsia="方正仿宋_GBK" w:hAnsi="微软雅黑" w:hint="eastAsia"/>
          <w:color w:val="000000" w:themeColor="text1"/>
          <w:kern w:val="0"/>
          <w:sz w:val="32"/>
          <w:szCs w:val="32"/>
        </w:rPr>
        <w:t>12</w:t>
      </w:r>
      <w:r w:rsidR="006C7152" w:rsidRPr="00FB7078">
        <w:rPr>
          <w:rStyle w:val="NormalCharacter"/>
          <w:rFonts w:ascii="方正仿宋_GBK" w:eastAsia="方正仿宋_GBK" w:hAnsi="微软雅黑" w:hint="eastAsia"/>
          <w:color w:val="000000" w:themeColor="text1"/>
          <w:kern w:val="0"/>
          <w:sz w:val="32"/>
          <w:szCs w:val="32"/>
        </w:rPr>
        <w:t>,</w:t>
      </w:r>
      <w:r w:rsidR="00272C67" w:rsidRPr="00FB7078">
        <w:rPr>
          <w:rStyle w:val="NormalCharacter"/>
          <w:rFonts w:ascii="方正仿宋_GBK" w:eastAsia="方正仿宋_GBK" w:hAnsi="微软雅黑" w:hint="eastAsia"/>
          <w:color w:val="000000" w:themeColor="text1"/>
          <w:kern w:val="0"/>
          <w:sz w:val="32"/>
          <w:szCs w:val="32"/>
        </w:rPr>
        <w:t>295</w:t>
      </w:r>
      <w:r w:rsidR="00F2781A" w:rsidRPr="00FB7078">
        <w:rPr>
          <w:rStyle w:val="NormalCharacter"/>
          <w:rFonts w:ascii="方正仿宋_GBK" w:eastAsia="方正仿宋_GBK" w:hAnsi="微软雅黑"/>
          <w:color w:val="000000" w:themeColor="text1"/>
          <w:kern w:val="0"/>
          <w:sz w:val="32"/>
          <w:szCs w:val="32"/>
        </w:rPr>
        <w:t>万元</w:t>
      </w:r>
      <w:r w:rsidR="00F2781A" w:rsidRPr="00FB7078">
        <w:rPr>
          <w:rStyle w:val="NormalCharacter"/>
          <w:rFonts w:ascii="方正仿宋_GBK" w:eastAsia="方正仿宋_GBK" w:hAnsi="宋体"/>
          <w:color w:val="000000" w:themeColor="text1"/>
          <w:sz w:val="32"/>
          <w:szCs w:val="32"/>
        </w:rPr>
        <w:t>（包括李渡街道</w:t>
      </w:r>
      <w:r w:rsidR="00272C67" w:rsidRPr="00FB7078">
        <w:rPr>
          <w:rStyle w:val="NormalCharacter"/>
          <w:rFonts w:ascii="方正仿宋_GBK" w:eastAsia="方正仿宋_GBK" w:hAnsi="宋体" w:hint="eastAsia"/>
          <w:color w:val="000000" w:themeColor="text1"/>
          <w:sz w:val="32"/>
          <w:szCs w:val="32"/>
        </w:rPr>
        <w:t>4</w:t>
      </w:r>
      <w:r w:rsidR="00F2781A" w:rsidRPr="00FB7078">
        <w:rPr>
          <w:rStyle w:val="NormalCharacter"/>
          <w:rFonts w:ascii="方正仿宋_GBK" w:eastAsia="方正仿宋_GBK" w:hAnsi="宋体"/>
          <w:color w:val="000000" w:themeColor="text1"/>
          <w:sz w:val="32"/>
          <w:szCs w:val="32"/>
        </w:rPr>
        <w:t>,</w:t>
      </w:r>
      <w:r w:rsidR="00272C67" w:rsidRPr="00FB7078">
        <w:rPr>
          <w:rStyle w:val="NormalCharacter"/>
          <w:rFonts w:ascii="方正仿宋_GBK" w:eastAsia="方正仿宋_GBK" w:hAnsi="宋体" w:hint="eastAsia"/>
          <w:color w:val="000000" w:themeColor="text1"/>
          <w:sz w:val="32"/>
          <w:szCs w:val="32"/>
        </w:rPr>
        <w:t>760</w:t>
      </w:r>
      <w:r w:rsidR="00F2781A" w:rsidRPr="00FB7078">
        <w:rPr>
          <w:rStyle w:val="NormalCharacter"/>
          <w:rFonts w:ascii="方正仿宋_GBK" w:eastAsia="方正仿宋_GBK" w:hAnsi="宋体"/>
          <w:color w:val="000000" w:themeColor="text1"/>
          <w:sz w:val="32"/>
          <w:szCs w:val="32"/>
        </w:rPr>
        <w:t>万元、债券</w:t>
      </w:r>
      <w:r w:rsidR="00F2781A" w:rsidRPr="00FB7078">
        <w:rPr>
          <w:rStyle w:val="NormalCharacter"/>
          <w:rFonts w:ascii="方正仿宋_GBK" w:eastAsia="方正仿宋_GBK" w:hAnsi="宋体"/>
          <w:color w:val="000000" w:themeColor="text1"/>
          <w:sz w:val="32"/>
          <w:szCs w:val="32"/>
        </w:rPr>
        <w:lastRenderedPageBreak/>
        <w:t>利息</w:t>
      </w:r>
      <w:r w:rsidR="00272C67" w:rsidRPr="00FB7078">
        <w:rPr>
          <w:rStyle w:val="NormalCharacter"/>
          <w:rFonts w:ascii="方正仿宋_GBK" w:eastAsia="方正仿宋_GBK" w:hAnsi="宋体" w:hint="eastAsia"/>
          <w:color w:val="000000" w:themeColor="text1"/>
          <w:sz w:val="32"/>
          <w:szCs w:val="32"/>
        </w:rPr>
        <w:t>4</w:t>
      </w:r>
      <w:r w:rsidR="00B94520" w:rsidRPr="00FB7078">
        <w:rPr>
          <w:rStyle w:val="NormalCharacter"/>
          <w:rFonts w:ascii="方正仿宋_GBK" w:eastAsia="方正仿宋_GBK" w:hAnsi="宋体" w:hint="eastAsia"/>
          <w:color w:val="000000" w:themeColor="text1"/>
          <w:sz w:val="32"/>
          <w:szCs w:val="32"/>
        </w:rPr>
        <w:t>,</w:t>
      </w:r>
      <w:r w:rsidR="00272C67" w:rsidRPr="00FB7078">
        <w:rPr>
          <w:rStyle w:val="NormalCharacter"/>
          <w:rFonts w:ascii="方正仿宋_GBK" w:eastAsia="方正仿宋_GBK" w:hAnsi="宋体" w:hint="eastAsia"/>
          <w:color w:val="000000" w:themeColor="text1"/>
          <w:sz w:val="32"/>
          <w:szCs w:val="32"/>
        </w:rPr>
        <w:t>087万元，</w:t>
      </w:r>
      <w:r w:rsidR="00F2781A" w:rsidRPr="00FB7078">
        <w:rPr>
          <w:rStyle w:val="NormalCharacter"/>
          <w:rFonts w:ascii="方正仿宋_GBK" w:eastAsia="方正仿宋_GBK" w:hAnsi="宋体"/>
          <w:color w:val="000000" w:themeColor="text1"/>
          <w:sz w:val="32"/>
          <w:szCs w:val="32"/>
        </w:rPr>
        <w:t>其他上解</w:t>
      </w:r>
      <w:r w:rsidR="00272C67" w:rsidRPr="00FB7078">
        <w:rPr>
          <w:rStyle w:val="NormalCharacter"/>
          <w:rFonts w:ascii="方正仿宋_GBK" w:eastAsia="方正仿宋_GBK" w:hAnsi="宋体" w:hint="eastAsia"/>
          <w:color w:val="000000" w:themeColor="text1"/>
          <w:sz w:val="32"/>
          <w:szCs w:val="32"/>
        </w:rPr>
        <w:t>3</w:t>
      </w:r>
      <w:r w:rsidR="00F2781A" w:rsidRPr="00FB7078">
        <w:rPr>
          <w:rStyle w:val="NormalCharacter"/>
          <w:rFonts w:ascii="方正仿宋_GBK" w:eastAsia="方正仿宋_GBK" w:hAnsi="宋体"/>
          <w:color w:val="000000" w:themeColor="text1"/>
          <w:sz w:val="32"/>
          <w:szCs w:val="32"/>
        </w:rPr>
        <w:t>,</w:t>
      </w:r>
      <w:r w:rsidR="00272C67" w:rsidRPr="00FB7078">
        <w:rPr>
          <w:rStyle w:val="NormalCharacter"/>
          <w:rFonts w:ascii="方正仿宋_GBK" w:eastAsia="方正仿宋_GBK" w:hAnsi="宋体" w:hint="eastAsia"/>
          <w:color w:val="000000" w:themeColor="text1"/>
          <w:sz w:val="32"/>
          <w:szCs w:val="32"/>
        </w:rPr>
        <w:t>448</w:t>
      </w:r>
      <w:r w:rsidR="00F2781A" w:rsidRPr="00FB7078">
        <w:rPr>
          <w:rStyle w:val="NormalCharacter"/>
          <w:rFonts w:ascii="方正仿宋_GBK" w:eastAsia="方正仿宋_GBK" w:hAnsi="宋体"/>
          <w:color w:val="000000" w:themeColor="text1"/>
          <w:sz w:val="32"/>
          <w:szCs w:val="32"/>
        </w:rPr>
        <w:t>万元）</w:t>
      </w:r>
      <w:r w:rsidR="00F2781A" w:rsidRPr="00FB7078">
        <w:rPr>
          <w:rStyle w:val="NormalCharacter"/>
          <w:rFonts w:ascii="方正仿宋_GBK" w:eastAsia="方正仿宋_GBK" w:hAnsi="微软雅黑"/>
          <w:color w:val="000000" w:themeColor="text1"/>
          <w:kern w:val="0"/>
          <w:sz w:val="32"/>
          <w:szCs w:val="32"/>
        </w:rPr>
        <w:t>，支出总计</w:t>
      </w:r>
      <w:r w:rsidR="00A12603" w:rsidRPr="00FB7078">
        <w:rPr>
          <w:rStyle w:val="NormalCharacter"/>
          <w:rFonts w:ascii="方正仿宋_GBK" w:eastAsia="方正仿宋_GBK" w:hAnsi="微软雅黑" w:hint="eastAsia"/>
          <w:color w:val="000000" w:themeColor="text1"/>
          <w:kern w:val="0"/>
          <w:sz w:val="32"/>
          <w:szCs w:val="32"/>
        </w:rPr>
        <w:t>1</w:t>
      </w:r>
      <w:r w:rsidR="00272C67" w:rsidRPr="00FB7078">
        <w:rPr>
          <w:rStyle w:val="NormalCharacter"/>
          <w:rFonts w:ascii="方正仿宋_GBK" w:eastAsia="方正仿宋_GBK" w:hAnsi="微软雅黑" w:hint="eastAsia"/>
          <w:color w:val="000000" w:themeColor="text1"/>
          <w:kern w:val="0"/>
          <w:sz w:val="32"/>
          <w:szCs w:val="32"/>
        </w:rPr>
        <w:t>46</w:t>
      </w:r>
      <w:r w:rsidR="006C7152" w:rsidRPr="00FB7078">
        <w:rPr>
          <w:rStyle w:val="NormalCharacter"/>
          <w:rFonts w:ascii="方正仿宋_GBK" w:eastAsia="方正仿宋_GBK" w:hAnsi="微软雅黑" w:hint="eastAsia"/>
          <w:color w:val="000000" w:themeColor="text1"/>
          <w:kern w:val="0"/>
          <w:sz w:val="32"/>
          <w:szCs w:val="32"/>
        </w:rPr>
        <w:t>,</w:t>
      </w:r>
      <w:r w:rsidR="00272C67" w:rsidRPr="00FB7078">
        <w:rPr>
          <w:rStyle w:val="NormalCharacter"/>
          <w:rFonts w:ascii="方正仿宋_GBK" w:eastAsia="方正仿宋_GBK" w:hAnsi="微软雅黑" w:hint="eastAsia"/>
          <w:color w:val="000000" w:themeColor="text1"/>
          <w:kern w:val="0"/>
          <w:sz w:val="32"/>
          <w:szCs w:val="32"/>
        </w:rPr>
        <w:t>12</w:t>
      </w:r>
      <w:r w:rsidR="00A12603" w:rsidRPr="00FB7078">
        <w:rPr>
          <w:rStyle w:val="NormalCharacter"/>
          <w:rFonts w:ascii="方正仿宋_GBK" w:eastAsia="方正仿宋_GBK" w:hAnsi="微软雅黑" w:hint="eastAsia"/>
          <w:color w:val="000000" w:themeColor="text1"/>
          <w:kern w:val="0"/>
          <w:sz w:val="32"/>
          <w:szCs w:val="32"/>
        </w:rPr>
        <w:t>7</w:t>
      </w:r>
      <w:r w:rsidR="00F2781A" w:rsidRPr="00FB7078">
        <w:rPr>
          <w:rStyle w:val="NormalCharacter"/>
          <w:rFonts w:ascii="方正仿宋_GBK" w:eastAsia="方正仿宋_GBK" w:hAnsi="微软雅黑"/>
          <w:color w:val="000000" w:themeColor="text1"/>
          <w:kern w:val="0"/>
          <w:sz w:val="32"/>
          <w:szCs w:val="32"/>
        </w:rPr>
        <w:t>万元。具体情况是：</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一般公共服务支出</w:t>
      </w:r>
      <w:r w:rsidR="00272C67" w:rsidRPr="00FB7078">
        <w:rPr>
          <w:rStyle w:val="NormalCharacter"/>
          <w:rFonts w:ascii="方正仿宋_GBK" w:eastAsia="方正仿宋_GBK" w:hAnsi="宋体" w:hint="eastAsia"/>
          <w:color w:val="000000" w:themeColor="text1"/>
          <w:sz w:val="32"/>
          <w:szCs w:val="32"/>
        </w:rPr>
        <w:t>1</w:t>
      </w:r>
      <w:r w:rsidR="00BF2918" w:rsidRPr="00FB7078">
        <w:rPr>
          <w:rStyle w:val="NormalCharacter"/>
          <w:rFonts w:ascii="方正仿宋_GBK" w:eastAsia="方正仿宋_GBK" w:hAnsi="宋体" w:hint="eastAsia"/>
          <w:color w:val="000000" w:themeColor="text1"/>
          <w:sz w:val="32"/>
          <w:szCs w:val="32"/>
        </w:rPr>
        <w:t>4</w:t>
      </w:r>
      <w:r w:rsidR="005D2A84" w:rsidRPr="00FB7078">
        <w:rPr>
          <w:rStyle w:val="NormalCharacter"/>
          <w:rFonts w:ascii="方正仿宋_GBK" w:eastAsia="方正仿宋_GBK" w:hAnsi="宋体" w:hint="eastAsia"/>
          <w:color w:val="000000" w:themeColor="text1"/>
          <w:sz w:val="32"/>
          <w:szCs w:val="32"/>
        </w:rPr>
        <w:t>,</w:t>
      </w:r>
      <w:r w:rsidR="00BF2918" w:rsidRPr="00FB7078">
        <w:rPr>
          <w:rStyle w:val="NormalCharacter"/>
          <w:rFonts w:ascii="方正仿宋_GBK" w:eastAsia="方正仿宋_GBK" w:hAnsi="宋体" w:hint="eastAsia"/>
          <w:color w:val="000000" w:themeColor="text1"/>
          <w:sz w:val="32"/>
          <w:szCs w:val="32"/>
        </w:rPr>
        <w:t>8</w:t>
      </w:r>
      <w:r w:rsidR="00272C67" w:rsidRPr="00FB7078">
        <w:rPr>
          <w:rStyle w:val="NormalCharacter"/>
          <w:rFonts w:ascii="方正仿宋_GBK" w:eastAsia="方正仿宋_GBK" w:hAnsi="宋体" w:hint="eastAsia"/>
          <w:color w:val="000000" w:themeColor="text1"/>
          <w:sz w:val="32"/>
          <w:szCs w:val="32"/>
        </w:rPr>
        <w:t>60</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微软雅黑"/>
          <w:kern w:val="0"/>
          <w:sz w:val="32"/>
          <w:szCs w:val="32"/>
        </w:rPr>
        <w:t>，</w:t>
      </w:r>
      <w:r w:rsidR="00D26805" w:rsidRPr="00F647CE">
        <w:rPr>
          <w:rStyle w:val="NormalCharacter"/>
          <w:rFonts w:ascii="方正仿宋_GBK" w:eastAsia="方正仿宋_GBK" w:hAnsi="微软雅黑" w:hint="eastAsia"/>
          <w:kern w:val="0"/>
          <w:sz w:val="32"/>
          <w:szCs w:val="32"/>
        </w:rPr>
        <w:t>主要用于保障党政机关、人大、政府办公室、纪检、群</w:t>
      </w:r>
      <w:r w:rsidR="00D26805" w:rsidRPr="00F647CE">
        <w:rPr>
          <w:rStyle w:val="NormalCharacter"/>
          <w:rFonts w:ascii="方正仿宋_GBK" w:eastAsia="方正仿宋_GBK" w:hAnsi="宋体" w:hint="eastAsia"/>
          <w:sz w:val="32"/>
          <w:szCs w:val="32"/>
        </w:rPr>
        <w:t>团、财政</w:t>
      </w:r>
      <w:r w:rsidR="00D26805">
        <w:rPr>
          <w:rStyle w:val="NormalCharacter"/>
          <w:rFonts w:ascii="方正仿宋_GBK" w:eastAsia="方正仿宋_GBK" w:hAnsi="宋体" w:hint="eastAsia"/>
          <w:sz w:val="32"/>
          <w:szCs w:val="32"/>
        </w:rPr>
        <w:t>等</w:t>
      </w:r>
      <w:r w:rsidR="00D26805" w:rsidRPr="00F647CE">
        <w:rPr>
          <w:rStyle w:val="NormalCharacter"/>
          <w:rFonts w:ascii="方正仿宋_GBK" w:eastAsia="方正仿宋_GBK" w:hAnsi="宋体" w:hint="eastAsia"/>
          <w:sz w:val="32"/>
          <w:szCs w:val="32"/>
        </w:rPr>
        <w:t>正常运转</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公共安全支出</w:t>
      </w:r>
      <w:r w:rsidR="00272C67" w:rsidRPr="00FB7078">
        <w:rPr>
          <w:rStyle w:val="NormalCharacter"/>
          <w:rFonts w:ascii="方正仿宋_GBK" w:eastAsia="方正仿宋_GBK" w:hAnsi="宋体" w:hint="eastAsia"/>
          <w:color w:val="000000" w:themeColor="text1"/>
          <w:sz w:val="32"/>
          <w:szCs w:val="32"/>
        </w:rPr>
        <w:t>6</w:t>
      </w:r>
      <w:r w:rsidR="00BF2918" w:rsidRPr="00FB7078">
        <w:rPr>
          <w:rStyle w:val="NormalCharacter"/>
          <w:rFonts w:ascii="方正仿宋_GBK" w:eastAsia="方正仿宋_GBK" w:hAnsi="宋体" w:hint="eastAsia"/>
          <w:color w:val="000000" w:themeColor="text1"/>
          <w:sz w:val="32"/>
          <w:szCs w:val="32"/>
        </w:rPr>
        <w:t>0</w:t>
      </w:r>
      <w:r w:rsidR="00272C67" w:rsidRPr="00FB7078">
        <w:rPr>
          <w:rStyle w:val="NormalCharacter"/>
          <w:rFonts w:ascii="方正仿宋_GBK" w:eastAsia="方正仿宋_GBK" w:hAnsi="宋体" w:hint="eastAsia"/>
          <w:color w:val="000000" w:themeColor="text1"/>
          <w:sz w:val="32"/>
          <w:szCs w:val="32"/>
        </w:rPr>
        <w:t>0</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hint="eastAsia"/>
          <w:sz w:val="32"/>
          <w:szCs w:val="32"/>
        </w:rPr>
        <w:t>主要用于保障公安等单位履职需要，维护社会公平和公共安全</w:t>
      </w:r>
      <w:r w:rsidRPr="00FB7078">
        <w:rPr>
          <w:rStyle w:val="NormalCharacter"/>
          <w:rFonts w:ascii="方正仿宋_GBK" w:eastAsia="方正仿宋_GBK" w:hAnsi="宋体"/>
          <w:color w:val="000000" w:themeColor="text1"/>
          <w:sz w:val="32"/>
          <w:szCs w:val="32"/>
        </w:rPr>
        <w:t>；</w:t>
      </w:r>
    </w:p>
    <w:p w:rsidR="00BF2918" w:rsidRPr="00FB7078" w:rsidRDefault="00BF2918"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hint="eastAsia"/>
          <w:color w:val="000000" w:themeColor="text1"/>
          <w:sz w:val="32"/>
          <w:szCs w:val="32"/>
        </w:rPr>
        <w:t>科学技术支出10,000万元，</w:t>
      </w:r>
      <w:r w:rsidR="00D26805">
        <w:rPr>
          <w:rStyle w:val="NormalCharacter"/>
          <w:rFonts w:ascii="方正仿宋_GBK" w:eastAsia="方正仿宋_GBK" w:hAnsi="宋体" w:hint="eastAsia"/>
          <w:color w:val="000000" w:themeColor="text1"/>
          <w:sz w:val="32"/>
          <w:szCs w:val="32"/>
        </w:rPr>
        <w:t>主要用于</w:t>
      </w:r>
      <w:r w:rsidRPr="00FB7078">
        <w:rPr>
          <w:rStyle w:val="NormalCharacter"/>
          <w:rFonts w:ascii="方正仿宋_GBK" w:eastAsia="方正仿宋_GBK" w:hAnsi="宋体" w:hint="eastAsia"/>
          <w:color w:val="000000" w:themeColor="text1"/>
          <w:sz w:val="32"/>
          <w:szCs w:val="32"/>
        </w:rPr>
        <w:t>支持</w:t>
      </w:r>
      <w:r w:rsidR="00640F6C" w:rsidRPr="00FB7078">
        <w:rPr>
          <w:rStyle w:val="NormalCharacter"/>
          <w:rFonts w:ascii="方正仿宋_GBK" w:eastAsia="方正仿宋_GBK" w:hAnsi="宋体" w:hint="eastAsia"/>
          <w:color w:val="000000" w:themeColor="text1"/>
          <w:sz w:val="32"/>
          <w:szCs w:val="32"/>
        </w:rPr>
        <w:t>园区企业科技创新</w:t>
      </w:r>
      <w:r w:rsidRPr="00FB7078">
        <w:rPr>
          <w:rStyle w:val="NormalCharacter"/>
          <w:rFonts w:ascii="方正仿宋_GBK" w:eastAsia="方正仿宋_GBK" w:hAnsi="宋体" w:hint="eastAsia"/>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文化体育与传媒支出</w:t>
      </w:r>
      <w:r w:rsidR="00272C67" w:rsidRPr="00FB7078">
        <w:rPr>
          <w:rStyle w:val="NormalCharacter"/>
          <w:rFonts w:ascii="方正仿宋_GBK" w:eastAsia="方正仿宋_GBK" w:hAnsi="宋体" w:hint="eastAsia"/>
          <w:color w:val="000000" w:themeColor="text1"/>
          <w:sz w:val="32"/>
          <w:szCs w:val="32"/>
        </w:rPr>
        <w:t>266</w:t>
      </w:r>
      <w:r w:rsidR="00D26805">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sz w:val="32"/>
          <w:szCs w:val="32"/>
        </w:rPr>
        <w:t>，</w:t>
      </w:r>
      <w:r w:rsidR="00D26805" w:rsidRPr="00F647CE">
        <w:rPr>
          <w:rStyle w:val="NormalCharacter"/>
          <w:rFonts w:ascii="方正仿宋_GBK" w:eastAsia="方正仿宋_GBK" w:hAnsi="宋体" w:hint="eastAsia"/>
          <w:sz w:val="32"/>
          <w:szCs w:val="32"/>
        </w:rPr>
        <w:t>主要用于保障文化体育等事业支出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社会保障和就业支出</w:t>
      </w:r>
      <w:r w:rsidR="00272C67" w:rsidRPr="00FB7078">
        <w:rPr>
          <w:rStyle w:val="NormalCharacter"/>
          <w:rFonts w:ascii="方正仿宋_GBK" w:eastAsia="方正仿宋_GBK" w:hAnsi="宋体" w:hint="eastAsia"/>
          <w:color w:val="000000" w:themeColor="text1"/>
          <w:sz w:val="32"/>
          <w:szCs w:val="32"/>
        </w:rPr>
        <w:t>724</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hint="eastAsia"/>
          <w:sz w:val="32"/>
          <w:szCs w:val="32"/>
        </w:rPr>
        <w:t>主要用于保障就业、抚恤、退役安置、社会福利等支出</w:t>
      </w:r>
      <w:r w:rsidRPr="00FB7078">
        <w:rPr>
          <w:rStyle w:val="NormalCharacter"/>
          <w:rFonts w:ascii="方正仿宋_GBK" w:eastAsia="方正仿宋_GBK" w:hAnsi="宋体"/>
          <w:color w:val="000000" w:themeColor="text1"/>
          <w:sz w:val="32"/>
          <w:szCs w:val="32"/>
        </w:rPr>
        <w:t>；</w:t>
      </w:r>
    </w:p>
    <w:p w:rsidR="008A44BE"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卫生健康支出</w:t>
      </w:r>
      <w:r w:rsidR="00272C67" w:rsidRPr="00FB7078">
        <w:rPr>
          <w:rStyle w:val="NormalCharacter"/>
          <w:rFonts w:ascii="方正仿宋_GBK" w:eastAsia="方正仿宋_GBK" w:hAnsi="宋体" w:hint="eastAsia"/>
          <w:color w:val="000000" w:themeColor="text1"/>
          <w:sz w:val="32"/>
          <w:szCs w:val="32"/>
        </w:rPr>
        <w:t>190</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hint="eastAsia"/>
          <w:sz w:val="32"/>
          <w:szCs w:val="32"/>
        </w:rPr>
        <w:t>主要用于保障公共卫生、医疗救助等支出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节能环保支出</w:t>
      </w:r>
      <w:r w:rsidR="007D4130" w:rsidRPr="00FB7078">
        <w:rPr>
          <w:rStyle w:val="NormalCharacter"/>
          <w:rFonts w:ascii="方正仿宋_GBK" w:eastAsia="方正仿宋_GBK" w:hAnsi="宋体" w:hint="eastAsia"/>
          <w:color w:val="000000" w:themeColor="text1"/>
          <w:sz w:val="32"/>
          <w:szCs w:val="32"/>
        </w:rPr>
        <w:t>2</w:t>
      </w:r>
      <w:r w:rsidR="00272C67" w:rsidRPr="00FB7078">
        <w:rPr>
          <w:rStyle w:val="NormalCharacter"/>
          <w:rFonts w:ascii="方正仿宋_GBK" w:eastAsia="方正仿宋_GBK" w:hAnsi="宋体" w:hint="eastAsia"/>
          <w:color w:val="000000" w:themeColor="text1"/>
          <w:sz w:val="32"/>
          <w:szCs w:val="32"/>
        </w:rPr>
        <w:t>06</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hint="eastAsia"/>
          <w:sz w:val="32"/>
          <w:szCs w:val="32"/>
        </w:rPr>
        <w:t>主要用于保障节能环保事业支出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城乡社区支出</w:t>
      </w:r>
      <w:r w:rsidR="00272C67" w:rsidRPr="00FB7078">
        <w:rPr>
          <w:rStyle w:val="NormalCharacter"/>
          <w:rFonts w:ascii="方正仿宋_GBK" w:eastAsia="方正仿宋_GBK" w:hAnsi="宋体" w:hint="eastAsia"/>
          <w:color w:val="000000" w:themeColor="text1"/>
          <w:sz w:val="32"/>
          <w:szCs w:val="32"/>
        </w:rPr>
        <w:t>14</w:t>
      </w:r>
      <w:r w:rsidR="005D2A84" w:rsidRPr="00FB7078">
        <w:rPr>
          <w:rStyle w:val="NormalCharacter"/>
          <w:rFonts w:ascii="方正仿宋_GBK" w:eastAsia="方正仿宋_GBK" w:hAnsi="宋体" w:hint="eastAsia"/>
          <w:color w:val="000000" w:themeColor="text1"/>
          <w:sz w:val="32"/>
          <w:szCs w:val="32"/>
        </w:rPr>
        <w:t>,</w:t>
      </w:r>
      <w:r w:rsidR="00272C67" w:rsidRPr="00FB7078">
        <w:rPr>
          <w:rStyle w:val="NormalCharacter"/>
          <w:rFonts w:ascii="方正仿宋_GBK" w:eastAsia="方正仿宋_GBK" w:hAnsi="宋体" w:hint="eastAsia"/>
          <w:color w:val="000000" w:themeColor="text1"/>
          <w:sz w:val="32"/>
          <w:szCs w:val="32"/>
        </w:rPr>
        <w:t>37</w:t>
      </w:r>
      <w:r w:rsidR="007D4130" w:rsidRPr="00FB7078">
        <w:rPr>
          <w:rStyle w:val="NormalCharacter"/>
          <w:rFonts w:ascii="方正仿宋_GBK" w:eastAsia="方正仿宋_GBK" w:hAnsi="宋体" w:hint="eastAsia"/>
          <w:color w:val="000000" w:themeColor="text1"/>
          <w:sz w:val="32"/>
          <w:szCs w:val="32"/>
        </w:rPr>
        <w:t>4</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hint="eastAsia"/>
          <w:sz w:val="32"/>
          <w:szCs w:val="32"/>
        </w:rPr>
        <w:t>主要用于保障住建、城管等事业支出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农林水支出</w:t>
      </w:r>
      <w:r w:rsidR="007D4130" w:rsidRPr="00FB7078">
        <w:rPr>
          <w:rStyle w:val="NormalCharacter"/>
          <w:rFonts w:ascii="方正仿宋_GBK" w:eastAsia="方正仿宋_GBK" w:hAnsi="宋体" w:hint="eastAsia"/>
          <w:color w:val="000000" w:themeColor="text1"/>
          <w:sz w:val="32"/>
          <w:szCs w:val="32"/>
        </w:rPr>
        <w:t>4</w:t>
      </w:r>
      <w:r w:rsidR="00272C67" w:rsidRPr="00FB7078">
        <w:rPr>
          <w:rStyle w:val="NormalCharacter"/>
          <w:rFonts w:ascii="方正仿宋_GBK" w:eastAsia="方正仿宋_GBK" w:hAnsi="宋体" w:hint="eastAsia"/>
          <w:color w:val="000000" w:themeColor="text1"/>
          <w:sz w:val="32"/>
          <w:szCs w:val="32"/>
        </w:rPr>
        <w:t>18</w:t>
      </w:r>
      <w:r w:rsidRPr="00FB7078">
        <w:rPr>
          <w:rStyle w:val="NormalCharacter"/>
          <w:rFonts w:ascii="方正仿宋_GBK" w:eastAsia="方正仿宋_GBK" w:hAnsi="宋体"/>
          <w:color w:val="000000" w:themeColor="text1"/>
          <w:sz w:val="32"/>
          <w:szCs w:val="32"/>
        </w:rPr>
        <w:t>万元，</w:t>
      </w:r>
      <w:r w:rsidR="00D26805" w:rsidRPr="00F647CE">
        <w:rPr>
          <w:rStyle w:val="NormalCharacter"/>
          <w:rFonts w:ascii="方正仿宋_GBK" w:eastAsia="方正仿宋_GBK" w:hAnsi="宋体" w:hint="eastAsia"/>
          <w:sz w:val="32"/>
          <w:szCs w:val="32"/>
        </w:rPr>
        <w:t>主要用于保障农业、林业、水利、扶贫等事业支出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 xml:space="preserve">    </w:t>
      </w: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资源勘探工业信息等支出</w:t>
      </w:r>
      <w:r w:rsidR="00272C67" w:rsidRPr="00FB7078">
        <w:rPr>
          <w:rStyle w:val="NormalCharacter"/>
          <w:rFonts w:ascii="方正仿宋_GBK" w:eastAsia="方正仿宋_GBK" w:hAnsi="宋体" w:hint="eastAsia"/>
          <w:color w:val="000000" w:themeColor="text1"/>
          <w:sz w:val="32"/>
          <w:szCs w:val="32"/>
        </w:rPr>
        <w:t>88</w:t>
      </w:r>
      <w:r w:rsidR="005D2A84" w:rsidRPr="00FB7078">
        <w:rPr>
          <w:rStyle w:val="NormalCharacter"/>
          <w:rFonts w:ascii="方正仿宋_GBK" w:eastAsia="方正仿宋_GBK" w:hAnsi="宋体" w:hint="eastAsia"/>
          <w:color w:val="000000" w:themeColor="text1"/>
          <w:sz w:val="32"/>
          <w:szCs w:val="32"/>
        </w:rPr>
        <w:t>,</w:t>
      </w:r>
      <w:r w:rsidR="00272C67" w:rsidRPr="00FB7078">
        <w:rPr>
          <w:rStyle w:val="NormalCharacter"/>
          <w:rFonts w:ascii="方正仿宋_GBK" w:eastAsia="方正仿宋_GBK" w:hAnsi="宋体" w:hint="eastAsia"/>
          <w:color w:val="000000" w:themeColor="text1"/>
          <w:sz w:val="32"/>
          <w:szCs w:val="32"/>
        </w:rPr>
        <w:t>560</w:t>
      </w:r>
      <w:r w:rsidRPr="00FB7078">
        <w:rPr>
          <w:rStyle w:val="NormalCharacter"/>
          <w:rFonts w:ascii="方正仿宋_GBK" w:eastAsia="方正仿宋_GBK" w:hAnsi="宋体"/>
          <w:color w:val="000000" w:themeColor="text1"/>
          <w:sz w:val="32"/>
          <w:szCs w:val="32"/>
        </w:rPr>
        <w:t>万元</w:t>
      </w:r>
      <w:r w:rsidR="006C3A94" w:rsidRPr="00FB7078">
        <w:rPr>
          <w:rStyle w:val="NormalCharacter"/>
          <w:rFonts w:ascii="方正仿宋_GBK" w:eastAsia="方正仿宋_GBK" w:hAnsi="宋体" w:hint="eastAsia"/>
          <w:color w:val="000000" w:themeColor="text1"/>
          <w:sz w:val="32"/>
          <w:szCs w:val="32"/>
        </w:rPr>
        <w:t>，</w:t>
      </w:r>
      <w:r w:rsidR="00D26805" w:rsidRPr="00F647CE">
        <w:rPr>
          <w:rStyle w:val="NormalCharacter"/>
          <w:rFonts w:ascii="方正仿宋_GBK" w:eastAsia="方正仿宋_GBK" w:hAnsi="宋体" w:hint="eastAsia"/>
          <w:sz w:val="32"/>
          <w:szCs w:val="32"/>
        </w:rPr>
        <w:t>主要用于保障制造业、工业和信息产业、支持中小企业发展等方面支出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lastRenderedPageBreak/>
        <w:t>——</w:t>
      </w:r>
      <w:r w:rsidRPr="00FB7078">
        <w:rPr>
          <w:rStyle w:val="NormalCharacter"/>
          <w:rFonts w:ascii="方正仿宋_GBK" w:eastAsia="方正仿宋_GBK" w:hAnsi="宋体"/>
          <w:color w:val="000000" w:themeColor="text1"/>
          <w:sz w:val="32"/>
          <w:szCs w:val="32"/>
        </w:rPr>
        <w:t>住房保障支出</w:t>
      </w:r>
      <w:r w:rsidR="00272C67" w:rsidRPr="00FB7078">
        <w:rPr>
          <w:rStyle w:val="NormalCharacter"/>
          <w:rFonts w:ascii="方正仿宋_GBK" w:eastAsia="方正仿宋_GBK" w:hAnsi="宋体" w:hint="eastAsia"/>
          <w:color w:val="000000" w:themeColor="text1"/>
          <w:sz w:val="32"/>
          <w:szCs w:val="32"/>
        </w:rPr>
        <w:t>2,334</w:t>
      </w:r>
      <w:r w:rsidRPr="00FB7078">
        <w:rPr>
          <w:rStyle w:val="NormalCharacter"/>
          <w:rFonts w:ascii="方正仿宋_GBK" w:eastAsia="方正仿宋_GBK" w:hAnsi="宋体"/>
          <w:color w:val="000000" w:themeColor="text1"/>
          <w:sz w:val="32"/>
          <w:szCs w:val="32"/>
        </w:rPr>
        <w:t>万元</w:t>
      </w:r>
      <w:r w:rsidR="00D26805">
        <w:rPr>
          <w:rStyle w:val="NormalCharacter"/>
          <w:rFonts w:ascii="方正仿宋_GBK" w:eastAsia="方正仿宋_GBK" w:hAnsi="宋体" w:hint="eastAsia"/>
          <w:color w:val="000000" w:themeColor="text1"/>
          <w:sz w:val="32"/>
          <w:szCs w:val="32"/>
        </w:rPr>
        <w:t>，</w:t>
      </w:r>
      <w:r w:rsidR="00D26805" w:rsidRPr="00F647CE">
        <w:rPr>
          <w:rStyle w:val="NormalCharacter"/>
          <w:rFonts w:ascii="方正仿宋_GBK" w:eastAsia="方正仿宋_GBK" w:hAnsi="宋体" w:hint="eastAsia"/>
          <w:sz w:val="32"/>
          <w:szCs w:val="32"/>
        </w:rPr>
        <w:t>主要用于住房公积金等支出</w:t>
      </w:r>
      <w:r w:rsidRPr="00FB7078">
        <w:rPr>
          <w:rStyle w:val="NormalCharacter"/>
          <w:rFonts w:ascii="方正仿宋_GBK" w:eastAsia="方正仿宋_GBK" w:hAnsi="宋体"/>
          <w:color w:val="000000" w:themeColor="text1"/>
          <w:sz w:val="32"/>
          <w:szCs w:val="32"/>
        </w:rPr>
        <w:t>；</w:t>
      </w:r>
    </w:p>
    <w:p w:rsidR="00953835" w:rsidRPr="00FB7078" w:rsidRDefault="00F2781A" w:rsidP="007C4CD8">
      <w:pPr>
        <w:tabs>
          <w:tab w:val="left" w:pos="851"/>
        </w:tabs>
        <w:spacing w:line="580" w:lineRule="exact"/>
        <w:ind w:firstLineChars="200" w:firstLine="640"/>
        <w:rPr>
          <w:rStyle w:val="NormalCharacter"/>
          <w:rFonts w:ascii="方正仿宋_GBK" w:eastAsia="方正仿宋_GBK" w:hAnsi="宋体"/>
          <w:color w:val="000000" w:themeColor="text1"/>
          <w:sz w:val="32"/>
          <w:szCs w:val="32"/>
        </w:rPr>
      </w:pPr>
      <w:r w:rsidRPr="00FB7078">
        <w:rPr>
          <w:rStyle w:val="NormalCharacter"/>
          <w:rFonts w:ascii="方正仿宋_GBK" w:eastAsia="方正仿宋_GBK" w:hAnsi="宋体"/>
          <w:color w:val="000000" w:themeColor="text1"/>
          <w:sz w:val="32"/>
          <w:szCs w:val="32"/>
        </w:rPr>
        <w:t>——</w:t>
      </w:r>
      <w:r w:rsidRPr="00FB7078">
        <w:rPr>
          <w:rStyle w:val="NormalCharacter"/>
          <w:rFonts w:ascii="方正仿宋_GBK" w:eastAsia="方正仿宋_GBK" w:hAnsi="宋体"/>
          <w:color w:val="000000" w:themeColor="text1"/>
          <w:sz w:val="32"/>
          <w:szCs w:val="32"/>
        </w:rPr>
        <w:t>预备费</w:t>
      </w:r>
      <w:r w:rsidR="00272C67" w:rsidRPr="00FB7078">
        <w:rPr>
          <w:rStyle w:val="NormalCharacter"/>
          <w:rFonts w:ascii="方正仿宋_GBK" w:eastAsia="方正仿宋_GBK" w:hAnsi="宋体" w:hint="eastAsia"/>
          <w:color w:val="000000" w:themeColor="text1"/>
          <w:sz w:val="32"/>
          <w:szCs w:val="32"/>
        </w:rPr>
        <w:t>1</w:t>
      </w:r>
      <w:r w:rsidR="005D2A84" w:rsidRPr="00FB7078">
        <w:rPr>
          <w:rStyle w:val="NormalCharacter"/>
          <w:rFonts w:ascii="方正仿宋_GBK" w:eastAsia="方正仿宋_GBK" w:hAnsi="宋体" w:hint="eastAsia"/>
          <w:color w:val="000000" w:themeColor="text1"/>
          <w:sz w:val="32"/>
          <w:szCs w:val="32"/>
        </w:rPr>
        <w:t>,</w:t>
      </w:r>
      <w:r w:rsidR="00272C67" w:rsidRPr="00FB7078">
        <w:rPr>
          <w:rStyle w:val="NormalCharacter"/>
          <w:rFonts w:ascii="方正仿宋_GBK" w:eastAsia="方正仿宋_GBK" w:hAnsi="宋体" w:hint="eastAsia"/>
          <w:color w:val="000000" w:themeColor="text1"/>
          <w:sz w:val="32"/>
          <w:szCs w:val="32"/>
        </w:rPr>
        <w:t>3</w:t>
      </w:r>
      <w:r w:rsidRPr="00FB7078">
        <w:rPr>
          <w:rStyle w:val="NormalCharacter"/>
          <w:rFonts w:ascii="方正仿宋_GBK" w:eastAsia="方正仿宋_GBK" w:hAnsi="宋体"/>
          <w:color w:val="000000" w:themeColor="text1"/>
          <w:sz w:val="32"/>
          <w:szCs w:val="32"/>
        </w:rPr>
        <w:t>00万元</w:t>
      </w:r>
      <w:r w:rsidR="00D26805">
        <w:rPr>
          <w:rStyle w:val="NormalCharacter"/>
          <w:rFonts w:ascii="方正仿宋_GBK" w:eastAsia="方正仿宋_GBK" w:hAnsi="宋体" w:hint="eastAsia"/>
          <w:color w:val="000000" w:themeColor="text1"/>
          <w:sz w:val="32"/>
          <w:szCs w:val="32"/>
        </w:rPr>
        <w:t>，</w:t>
      </w:r>
      <w:r w:rsidR="00D26805" w:rsidRPr="00D26805">
        <w:rPr>
          <w:rStyle w:val="NormalCharacter"/>
          <w:rFonts w:ascii="方正仿宋_GBK" w:eastAsia="方正仿宋_GBK" w:hAnsi="宋体" w:hint="eastAsia"/>
          <w:color w:val="000000" w:themeColor="text1"/>
          <w:sz w:val="32"/>
          <w:szCs w:val="32"/>
        </w:rPr>
        <w:t>用于当年预算执行中的突发事件处理增加的支出及其他难以预见的支出</w:t>
      </w:r>
      <w:r w:rsidRPr="00FB7078">
        <w:rPr>
          <w:rStyle w:val="NormalCharacter"/>
          <w:rFonts w:ascii="方正仿宋_GBK" w:eastAsia="方正仿宋_GBK" w:hAnsi="宋体"/>
          <w:color w:val="000000" w:themeColor="text1"/>
          <w:sz w:val="32"/>
          <w:szCs w:val="32"/>
        </w:rPr>
        <w:t>。</w:t>
      </w:r>
    </w:p>
    <w:p w:rsidR="00953835" w:rsidRPr="00FB7078" w:rsidRDefault="00A003EB"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color w:val="000000" w:themeColor="text1"/>
          <w:sz w:val="32"/>
          <w:szCs w:val="32"/>
        </w:rPr>
        <w:t>2</w:t>
      </w:r>
      <w:r w:rsidR="00D412F3" w:rsidRPr="00FB7078">
        <w:rPr>
          <w:rStyle w:val="NormalCharacter"/>
          <w:rFonts w:ascii="方正仿宋_GBK" w:eastAsia="方正仿宋_GBK" w:hint="eastAsia"/>
          <w:color w:val="000000" w:themeColor="text1"/>
          <w:sz w:val="32"/>
          <w:szCs w:val="32"/>
        </w:rPr>
        <w:t>.</w:t>
      </w:r>
      <w:r w:rsidR="00F2781A" w:rsidRPr="00FB7078">
        <w:rPr>
          <w:rStyle w:val="NormalCharacter"/>
          <w:rFonts w:ascii="方正仿宋_GBK" w:eastAsia="方正仿宋_GBK"/>
          <w:color w:val="000000" w:themeColor="text1"/>
          <w:sz w:val="32"/>
          <w:szCs w:val="32"/>
        </w:rPr>
        <w:t>政府性基金预算收支</w:t>
      </w:r>
    </w:p>
    <w:p w:rsidR="00953835" w:rsidRPr="00FB7078" w:rsidRDefault="002F420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新区</w:t>
      </w:r>
      <w:r w:rsidR="00F2781A" w:rsidRPr="00FB7078">
        <w:rPr>
          <w:rStyle w:val="NormalCharacter"/>
          <w:rFonts w:ascii="方正仿宋_GBK" w:eastAsia="方正仿宋_GBK"/>
          <w:color w:val="000000" w:themeColor="text1"/>
          <w:sz w:val="32"/>
          <w:szCs w:val="32"/>
        </w:rPr>
        <w:t>政府性基金收入预计</w:t>
      </w:r>
      <w:r w:rsidR="007D4130" w:rsidRPr="00FB7078">
        <w:rPr>
          <w:rStyle w:val="NormalCharacter"/>
          <w:rFonts w:ascii="方正仿宋_GBK" w:eastAsia="方正仿宋_GBK" w:hint="eastAsia"/>
          <w:color w:val="000000" w:themeColor="text1"/>
          <w:sz w:val="32"/>
          <w:szCs w:val="32"/>
        </w:rPr>
        <w:t>3</w:t>
      </w:r>
      <w:r w:rsidR="005C0BDE" w:rsidRPr="00FB7078">
        <w:rPr>
          <w:rStyle w:val="NormalCharacter"/>
          <w:rFonts w:ascii="方正仿宋_GBK" w:eastAsia="方正仿宋_GBK" w:hint="eastAsia"/>
          <w:color w:val="000000" w:themeColor="text1"/>
          <w:sz w:val="32"/>
          <w:szCs w:val="32"/>
        </w:rPr>
        <w:t>04</w:t>
      </w:r>
      <w:r w:rsidR="005D2A84" w:rsidRPr="00FB7078">
        <w:rPr>
          <w:rStyle w:val="NormalCharacter"/>
          <w:rFonts w:ascii="方正仿宋_GBK" w:eastAsia="方正仿宋_GBK" w:hint="eastAsia"/>
          <w:color w:val="000000" w:themeColor="text1"/>
          <w:sz w:val="32"/>
          <w:szCs w:val="32"/>
        </w:rPr>
        <w:t>,</w:t>
      </w:r>
      <w:r w:rsidR="005C0BDE" w:rsidRPr="00FB7078">
        <w:rPr>
          <w:rStyle w:val="NormalCharacter"/>
          <w:rFonts w:ascii="方正仿宋_GBK" w:eastAsia="方正仿宋_GBK" w:hint="eastAsia"/>
          <w:color w:val="000000" w:themeColor="text1"/>
          <w:sz w:val="32"/>
          <w:szCs w:val="32"/>
        </w:rPr>
        <w:t>000</w:t>
      </w:r>
      <w:r w:rsidR="00F2781A" w:rsidRPr="00FB7078">
        <w:rPr>
          <w:rStyle w:val="NormalCharacter"/>
          <w:rFonts w:ascii="方正仿宋_GBK" w:eastAsia="方正仿宋_GBK"/>
          <w:color w:val="000000" w:themeColor="text1"/>
          <w:sz w:val="32"/>
          <w:szCs w:val="32"/>
        </w:rPr>
        <w:t>万元，主要是国有土地使用权出让金收入、国有土地收益基金收入和城市基础设施配套费收入，加上上年结</w:t>
      </w:r>
      <w:r w:rsidR="00EC0103" w:rsidRPr="00FB7078">
        <w:rPr>
          <w:rStyle w:val="NormalCharacter"/>
          <w:rFonts w:ascii="方正仿宋_GBK" w:eastAsia="方正仿宋_GBK" w:hint="eastAsia"/>
          <w:color w:val="000000" w:themeColor="text1"/>
          <w:sz w:val="32"/>
          <w:szCs w:val="32"/>
        </w:rPr>
        <w:t>转</w:t>
      </w:r>
      <w:r w:rsidR="00CE7C94" w:rsidRPr="00FB7078">
        <w:rPr>
          <w:rStyle w:val="NormalCharacter"/>
          <w:rFonts w:ascii="方正仿宋_GBK" w:eastAsia="方正仿宋_GBK" w:hint="eastAsia"/>
          <w:color w:val="000000" w:themeColor="text1"/>
          <w:sz w:val="32"/>
          <w:szCs w:val="32"/>
        </w:rPr>
        <w:t>3</w:t>
      </w:r>
      <w:r w:rsidR="005D2A84" w:rsidRPr="00FB7078">
        <w:rPr>
          <w:rStyle w:val="NormalCharacter"/>
          <w:rFonts w:ascii="方正仿宋_GBK" w:eastAsia="方正仿宋_GBK" w:hint="eastAsia"/>
          <w:color w:val="000000" w:themeColor="text1"/>
          <w:sz w:val="32"/>
          <w:szCs w:val="32"/>
        </w:rPr>
        <w:t>,</w:t>
      </w:r>
      <w:r w:rsidR="00CE7C94" w:rsidRPr="00FB7078">
        <w:rPr>
          <w:rStyle w:val="NormalCharacter"/>
          <w:rFonts w:ascii="方正仿宋_GBK" w:eastAsia="方正仿宋_GBK" w:hint="eastAsia"/>
          <w:color w:val="000000" w:themeColor="text1"/>
          <w:sz w:val="32"/>
          <w:szCs w:val="32"/>
        </w:rPr>
        <w:t>828</w:t>
      </w:r>
      <w:r w:rsidR="00F2781A" w:rsidRPr="00FB7078">
        <w:rPr>
          <w:rStyle w:val="NormalCharacter"/>
          <w:rFonts w:ascii="方正仿宋_GBK" w:eastAsia="方正仿宋_GBK"/>
          <w:color w:val="000000" w:themeColor="text1"/>
          <w:sz w:val="32"/>
          <w:szCs w:val="32"/>
        </w:rPr>
        <w:t>万元，收入总计</w:t>
      </w:r>
      <w:r w:rsidR="007D4130" w:rsidRPr="00FB7078">
        <w:rPr>
          <w:rStyle w:val="NormalCharacter"/>
          <w:rFonts w:ascii="方正仿宋_GBK" w:eastAsia="方正仿宋_GBK" w:hint="eastAsia"/>
          <w:color w:val="000000" w:themeColor="text1"/>
          <w:sz w:val="32"/>
          <w:szCs w:val="32"/>
        </w:rPr>
        <w:t>3</w:t>
      </w:r>
      <w:r w:rsidR="00CE7C94" w:rsidRPr="00FB7078">
        <w:rPr>
          <w:rStyle w:val="NormalCharacter"/>
          <w:rFonts w:ascii="方正仿宋_GBK" w:eastAsia="方正仿宋_GBK" w:hint="eastAsia"/>
          <w:color w:val="000000" w:themeColor="text1"/>
          <w:sz w:val="32"/>
          <w:szCs w:val="32"/>
        </w:rPr>
        <w:t>07</w:t>
      </w:r>
      <w:r w:rsidR="005D2A84" w:rsidRPr="00FB7078">
        <w:rPr>
          <w:rStyle w:val="NormalCharacter"/>
          <w:rFonts w:ascii="方正仿宋_GBK" w:eastAsia="方正仿宋_GBK" w:hint="eastAsia"/>
          <w:color w:val="000000" w:themeColor="text1"/>
          <w:sz w:val="32"/>
          <w:szCs w:val="32"/>
        </w:rPr>
        <w:t>,</w:t>
      </w:r>
      <w:r w:rsidR="00CE7C94" w:rsidRPr="00FB7078">
        <w:rPr>
          <w:rStyle w:val="NormalCharacter"/>
          <w:rFonts w:ascii="方正仿宋_GBK" w:eastAsia="方正仿宋_GBK" w:hint="eastAsia"/>
          <w:color w:val="000000" w:themeColor="text1"/>
          <w:sz w:val="32"/>
          <w:szCs w:val="32"/>
        </w:rPr>
        <w:t>82</w:t>
      </w:r>
      <w:r w:rsidR="007D4130" w:rsidRPr="00FB7078">
        <w:rPr>
          <w:rStyle w:val="NormalCharacter"/>
          <w:rFonts w:ascii="方正仿宋_GBK" w:eastAsia="方正仿宋_GBK" w:hint="eastAsia"/>
          <w:color w:val="000000" w:themeColor="text1"/>
          <w:sz w:val="32"/>
          <w:szCs w:val="32"/>
        </w:rPr>
        <w:t>8</w:t>
      </w:r>
      <w:r w:rsidR="00F2781A" w:rsidRPr="00FB7078">
        <w:rPr>
          <w:rStyle w:val="NormalCharacter"/>
          <w:rFonts w:ascii="方正仿宋_GBK" w:eastAsia="方正仿宋_GBK"/>
          <w:color w:val="000000" w:themeColor="text1"/>
          <w:sz w:val="32"/>
          <w:szCs w:val="32"/>
        </w:rPr>
        <w:t>万元。</w:t>
      </w:r>
    </w:p>
    <w:p w:rsidR="00953835" w:rsidRPr="00FB7078" w:rsidRDefault="002F4207" w:rsidP="007C4CD8">
      <w:pPr>
        <w:spacing w:line="580" w:lineRule="exact"/>
        <w:ind w:firstLineChars="200" w:firstLine="640"/>
        <w:rPr>
          <w:rStyle w:val="NormalCharacte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w:t>
      </w:r>
      <w:r w:rsidR="00F2781A" w:rsidRPr="00FB7078">
        <w:rPr>
          <w:rStyle w:val="NormalCharacter"/>
          <w:rFonts w:ascii="方正仿宋_GBK" w:eastAsia="方正仿宋_GBK"/>
          <w:color w:val="000000" w:themeColor="text1"/>
          <w:sz w:val="32"/>
          <w:szCs w:val="32"/>
        </w:rPr>
        <w:t>区本级政府性基金支出安排</w:t>
      </w:r>
      <w:r w:rsidR="00B94520" w:rsidRPr="00FB7078">
        <w:rPr>
          <w:rStyle w:val="NormalCharacter"/>
          <w:rFonts w:ascii="方正仿宋_GBK" w:eastAsia="方正仿宋_GBK" w:hint="eastAsia"/>
          <w:color w:val="000000" w:themeColor="text1"/>
          <w:sz w:val="32"/>
          <w:szCs w:val="32"/>
        </w:rPr>
        <w:t>178</w:t>
      </w:r>
      <w:r w:rsidR="005D2A84" w:rsidRPr="00FB7078">
        <w:rPr>
          <w:rStyle w:val="NormalCharacter"/>
          <w:rFonts w:ascii="方正仿宋_GBK" w:eastAsia="方正仿宋_GBK" w:hint="eastAsia"/>
          <w:color w:val="000000" w:themeColor="text1"/>
          <w:sz w:val="32"/>
          <w:szCs w:val="32"/>
        </w:rPr>
        <w:t>,</w:t>
      </w:r>
      <w:r w:rsidR="00B94520" w:rsidRPr="00FB7078">
        <w:rPr>
          <w:rStyle w:val="NormalCharacter"/>
          <w:rFonts w:ascii="方正仿宋_GBK" w:eastAsia="方正仿宋_GBK" w:hint="eastAsia"/>
          <w:color w:val="000000" w:themeColor="text1"/>
          <w:sz w:val="32"/>
          <w:szCs w:val="32"/>
        </w:rPr>
        <w:t>14</w:t>
      </w:r>
      <w:r w:rsidR="002C080E" w:rsidRPr="00FB7078">
        <w:rPr>
          <w:rStyle w:val="NormalCharacter"/>
          <w:rFonts w:ascii="方正仿宋_GBK" w:eastAsia="方正仿宋_GBK" w:hint="eastAsia"/>
          <w:color w:val="000000" w:themeColor="text1"/>
          <w:sz w:val="32"/>
          <w:szCs w:val="32"/>
        </w:rPr>
        <w:t>1</w:t>
      </w:r>
      <w:r w:rsidR="00F2781A" w:rsidRPr="00FB7078">
        <w:rPr>
          <w:rStyle w:val="NormalCharacter"/>
          <w:rFonts w:ascii="方正仿宋_GBK" w:eastAsia="方正仿宋_GBK"/>
          <w:color w:val="000000" w:themeColor="text1"/>
          <w:sz w:val="32"/>
          <w:szCs w:val="32"/>
        </w:rPr>
        <w:t>万元，主要用于征地和拆迁补偿支出、</w:t>
      </w:r>
      <w:r w:rsidR="005D589D" w:rsidRPr="00FB7078">
        <w:rPr>
          <w:rStyle w:val="NormalCharacter"/>
          <w:rFonts w:ascii="方正仿宋_GBK" w:eastAsia="方正仿宋_GBK" w:hint="eastAsia"/>
          <w:color w:val="000000" w:themeColor="text1"/>
          <w:sz w:val="32"/>
          <w:szCs w:val="32"/>
        </w:rPr>
        <w:t>辖区基础设施建设</w:t>
      </w:r>
      <w:r w:rsidR="00F2781A" w:rsidRPr="00FB7078">
        <w:rPr>
          <w:rStyle w:val="NormalCharacter"/>
          <w:rFonts w:ascii="方正仿宋_GBK" w:eastAsia="方正仿宋_GBK"/>
          <w:color w:val="000000" w:themeColor="text1"/>
          <w:sz w:val="32"/>
          <w:szCs w:val="32"/>
        </w:rPr>
        <w:t>等，加上上解支出</w:t>
      </w:r>
      <w:r w:rsidR="00B94520" w:rsidRPr="00FB7078">
        <w:rPr>
          <w:rStyle w:val="NormalCharacter"/>
          <w:rFonts w:ascii="方正仿宋_GBK" w:eastAsia="方正仿宋_GBK" w:hint="eastAsia"/>
          <w:color w:val="000000" w:themeColor="text1"/>
          <w:sz w:val="32"/>
          <w:szCs w:val="32"/>
        </w:rPr>
        <w:t>78</w:t>
      </w:r>
      <w:r w:rsidR="005D2A84" w:rsidRPr="00FB7078">
        <w:rPr>
          <w:rStyle w:val="NormalCharacter"/>
          <w:rFonts w:ascii="方正仿宋_GBK" w:eastAsia="方正仿宋_GBK" w:hint="eastAsia"/>
          <w:color w:val="000000" w:themeColor="text1"/>
          <w:sz w:val="32"/>
          <w:szCs w:val="32"/>
        </w:rPr>
        <w:t>,</w:t>
      </w:r>
      <w:r w:rsidR="00B94520" w:rsidRPr="00FB7078">
        <w:rPr>
          <w:rStyle w:val="NormalCharacter"/>
          <w:rFonts w:ascii="方正仿宋_GBK" w:eastAsia="方正仿宋_GBK" w:hint="eastAsia"/>
          <w:color w:val="000000" w:themeColor="text1"/>
          <w:sz w:val="32"/>
          <w:szCs w:val="32"/>
        </w:rPr>
        <w:t>849</w:t>
      </w:r>
      <w:r w:rsidR="00F2781A" w:rsidRPr="00FB7078">
        <w:rPr>
          <w:rStyle w:val="NormalCharacter"/>
          <w:rFonts w:ascii="方正仿宋_GBK" w:eastAsia="方正仿宋_GBK"/>
          <w:color w:val="000000" w:themeColor="text1"/>
          <w:sz w:val="32"/>
          <w:szCs w:val="32"/>
        </w:rPr>
        <w:t>万元，调出到一般公共预算支出</w:t>
      </w:r>
      <w:r w:rsidR="007D4130" w:rsidRPr="00FB7078">
        <w:rPr>
          <w:rStyle w:val="NormalCharacter"/>
          <w:rFonts w:ascii="方正仿宋_GBK" w:eastAsia="方正仿宋_GBK" w:hint="eastAsia"/>
          <w:color w:val="000000" w:themeColor="text1"/>
          <w:sz w:val="32"/>
          <w:szCs w:val="32"/>
        </w:rPr>
        <w:t>5</w:t>
      </w:r>
      <w:r w:rsidR="00B94520" w:rsidRPr="00FB7078">
        <w:rPr>
          <w:rStyle w:val="NormalCharacter"/>
          <w:rFonts w:ascii="方正仿宋_GBK" w:eastAsia="方正仿宋_GBK" w:hint="eastAsia"/>
          <w:color w:val="000000" w:themeColor="text1"/>
          <w:sz w:val="32"/>
          <w:szCs w:val="32"/>
        </w:rPr>
        <w:t>0</w:t>
      </w:r>
      <w:r w:rsidR="005D2A84" w:rsidRPr="00FB7078">
        <w:rPr>
          <w:rStyle w:val="NormalCharacter"/>
          <w:rFonts w:ascii="方正仿宋_GBK" w:eastAsia="方正仿宋_GBK" w:hint="eastAsia"/>
          <w:color w:val="000000" w:themeColor="text1"/>
          <w:sz w:val="32"/>
          <w:szCs w:val="32"/>
        </w:rPr>
        <w:t>,</w:t>
      </w:r>
      <w:r w:rsidR="007D4130" w:rsidRPr="00FB7078">
        <w:rPr>
          <w:rStyle w:val="NormalCharacter"/>
          <w:rFonts w:ascii="方正仿宋_GBK" w:eastAsia="方正仿宋_GBK" w:hint="eastAsia"/>
          <w:color w:val="000000" w:themeColor="text1"/>
          <w:sz w:val="32"/>
          <w:szCs w:val="32"/>
        </w:rPr>
        <w:t>83</w:t>
      </w:r>
      <w:r w:rsidR="002C080E" w:rsidRPr="00FB7078">
        <w:rPr>
          <w:rStyle w:val="NormalCharacter"/>
          <w:rFonts w:ascii="方正仿宋_GBK" w:eastAsia="方正仿宋_GBK" w:hint="eastAsia"/>
          <w:color w:val="000000" w:themeColor="text1"/>
          <w:sz w:val="32"/>
          <w:szCs w:val="32"/>
        </w:rPr>
        <w:t>8</w:t>
      </w:r>
      <w:r w:rsidR="00F2781A" w:rsidRPr="00FB7078">
        <w:rPr>
          <w:rStyle w:val="NormalCharacter"/>
          <w:rFonts w:ascii="方正仿宋_GBK" w:eastAsia="方正仿宋_GBK"/>
          <w:color w:val="000000" w:themeColor="text1"/>
          <w:sz w:val="32"/>
          <w:szCs w:val="32"/>
        </w:rPr>
        <w:t>万元后，支出总计</w:t>
      </w:r>
      <w:r w:rsidR="006605BA" w:rsidRPr="00FB7078">
        <w:rPr>
          <w:rStyle w:val="NormalCharacter"/>
          <w:rFonts w:ascii="方正仿宋_GBK" w:eastAsia="方正仿宋_GBK" w:hint="eastAsia"/>
          <w:color w:val="000000" w:themeColor="text1"/>
          <w:sz w:val="32"/>
          <w:szCs w:val="32"/>
        </w:rPr>
        <w:t>307,828</w:t>
      </w:r>
      <w:r w:rsidR="00F2781A" w:rsidRPr="00FB7078">
        <w:rPr>
          <w:rStyle w:val="NormalCharacter"/>
          <w:rFonts w:ascii="方正仿宋_GBK" w:eastAsia="方正仿宋_GBK"/>
          <w:color w:val="000000" w:themeColor="text1"/>
          <w:sz w:val="32"/>
          <w:szCs w:val="32"/>
        </w:rPr>
        <w:t>万元。</w:t>
      </w:r>
    </w:p>
    <w:p w:rsidR="00463B71" w:rsidRPr="00FB7078" w:rsidRDefault="00463B71" w:rsidP="007C4CD8">
      <w:pPr>
        <w:spacing w:line="580" w:lineRule="exact"/>
        <w:ind w:firstLineChars="200" w:firstLine="640"/>
        <w:rPr>
          <w:rFonts w:ascii="方正仿宋_GBK" w:eastAsia="方正仿宋_GBK"/>
          <w:color w:val="000000" w:themeColor="text1"/>
          <w:sz w:val="32"/>
          <w:szCs w:val="32"/>
        </w:rPr>
      </w:pPr>
      <w:r w:rsidRPr="00FB7078">
        <w:rPr>
          <w:rFonts w:ascii="方正仿宋_GBK" w:eastAsia="方正仿宋_GBK" w:hint="eastAsia"/>
          <w:color w:val="000000" w:themeColor="text1"/>
          <w:sz w:val="32"/>
          <w:szCs w:val="32"/>
        </w:rPr>
        <w:t>3</w:t>
      </w:r>
      <w:r w:rsidR="00D412F3" w:rsidRPr="00FB7078">
        <w:rPr>
          <w:rFonts w:ascii="方正仿宋_GBK" w:eastAsia="方正仿宋_GBK" w:hint="eastAsia"/>
          <w:color w:val="000000" w:themeColor="text1"/>
          <w:sz w:val="32"/>
          <w:szCs w:val="32"/>
        </w:rPr>
        <w:t>.</w:t>
      </w:r>
      <w:r w:rsidRPr="00FB7078">
        <w:rPr>
          <w:rFonts w:ascii="方正仿宋_GBK" w:eastAsia="方正仿宋_GBK" w:hint="eastAsia"/>
          <w:color w:val="000000" w:themeColor="text1"/>
          <w:sz w:val="32"/>
          <w:szCs w:val="32"/>
        </w:rPr>
        <w:t>国有资本经营预算收支</w:t>
      </w:r>
    </w:p>
    <w:p w:rsidR="00463B71" w:rsidRPr="00FB7078" w:rsidRDefault="002F4207" w:rsidP="007C4CD8">
      <w:pPr>
        <w:spacing w:line="580" w:lineRule="exact"/>
        <w:ind w:firstLineChars="200" w:firstLine="640"/>
        <w:rPr>
          <w:rFonts w:ascii="方正仿宋_GBK" w:eastAsia="方正仿宋_GBK"/>
          <w:color w:val="000000" w:themeColor="text1"/>
          <w:sz w:val="32"/>
          <w:szCs w:val="32"/>
        </w:rPr>
      </w:pPr>
      <w:r w:rsidRPr="00FB7078">
        <w:rPr>
          <w:rStyle w:val="NormalCharacter"/>
          <w:rFonts w:ascii="方正仿宋_GBK" w:eastAsia="方正仿宋_GBK" w:hint="eastAsia"/>
          <w:color w:val="000000" w:themeColor="text1"/>
          <w:sz w:val="32"/>
          <w:szCs w:val="32"/>
        </w:rPr>
        <w:t>高</w:t>
      </w:r>
      <w:r w:rsidRPr="00FB7078">
        <w:rPr>
          <w:rStyle w:val="NormalCharacter"/>
          <w:rFonts w:ascii="方正仿宋_GBK" w:eastAsia="方正仿宋_GBK"/>
          <w:color w:val="000000" w:themeColor="text1"/>
          <w:sz w:val="32"/>
          <w:szCs w:val="32"/>
        </w:rPr>
        <w:t>新区</w:t>
      </w:r>
      <w:r w:rsidR="007F336A" w:rsidRPr="00FB7078">
        <w:rPr>
          <w:rFonts w:ascii="方正仿宋_GBK" w:eastAsia="方正仿宋_GBK" w:hint="eastAsia"/>
          <w:color w:val="000000" w:themeColor="text1"/>
          <w:sz w:val="32"/>
          <w:szCs w:val="32"/>
        </w:rPr>
        <w:t>未预算</w:t>
      </w:r>
      <w:r w:rsidR="00463B71" w:rsidRPr="00FB7078">
        <w:rPr>
          <w:rFonts w:ascii="方正仿宋_GBK" w:eastAsia="方正仿宋_GBK" w:hint="eastAsia"/>
          <w:color w:val="000000" w:themeColor="text1"/>
          <w:sz w:val="32"/>
          <w:szCs w:val="32"/>
        </w:rPr>
        <w:t>国有资本经营预算收</w:t>
      </w:r>
      <w:r w:rsidR="007F336A" w:rsidRPr="00FB7078">
        <w:rPr>
          <w:rFonts w:ascii="方正仿宋_GBK" w:eastAsia="方正仿宋_GBK" w:hint="eastAsia"/>
          <w:color w:val="000000" w:themeColor="text1"/>
          <w:sz w:val="32"/>
          <w:szCs w:val="32"/>
        </w:rPr>
        <w:t>支</w:t>
      </w:r>
      <w:r w:rsidR="00463B71" w:rsidRPr="00FB7078">
        <w:rPr>
          <w:rFonts w:ascii="方正仿宋_GBK" w:eastAsia="方正仿宋_GBK" w:hint="eastAsia"/>
          <w:color w:val="000000" w:themeColor="text1"/>
          <w:sz w:val="32"/>
          <w:szCs w:val="32"/>
        </w:rPr>
        <w:t>。</w:t>
      </w:r>
    </w:p>
    <w:p w:rsidR="002806BC" w:rsidRPr="00FB7078" w:rsidRDefault="002806BC" w:rsidP="007C4CD8">
      <w:pPr>
        <w:spacing w:line="580" w:lineRule="exact"/>
        <w:ind w:firstLine="630"/>
        <w:rPr>
          <w:rStyle w:val="NormalCharacter"/>
          <w:rFonts w:ascii="方正仿宋_GBK" w:eastAsia="方正仿宋_GBK"/>
          <w:color w:val="000000" w:themeColor="text1"/>
          <w:sz w:val="32"/>
          <w:szCs w:val="32"/>
        </w:rPr>
      </w:pPr>
      <w:r w:rsidRPr="00FB7078">
        <w:rPr>
          <w:rStyle w:val="NormalCharacter"/>
          <w:rFonts w:ascii="方正楷体_GBK" w:eastAsia="方正楷体_GBK"/>
          <w:color w:val="000000" w:themeColor="text1"/>
          <w:sz w:val="32"/>
          <w:szCs w:val="32"/>
        </w:rPr>
        <w:t>（</w:t>
      </w:r>
      <w:r w:rsidRPr="00FB7078">
        <w:rPr>
          <w:rStyle w:val="NormalCharacter"/>
          <w:rFonts w:ascii="方正楷体_GBK" w:eastAsia="方正楷体_GBK" w:hint="eastAsia"/>
          <w:color w:val="000000" w:themeColor="text1"/>
          <w:sz w:val="32"/>
          <w:szCs w:val="32"/>
        </w:rPr>
        <w:t>三</w:t>
      </w:r>
      <w:r w:rsidRPr="00FB7078">
        <w:rPr>
          <w:rStyle w:val="NormalCharacter"/>
          <w:rFonts w:ascii="方正楷体_GBK" w:eastAsia="方正楷体_GBK"/>
          <w:color w:val="000000" w:themeColor="text1"/>
          <w:sz w:val="32"/>
          <w:szCs w:val="32"/>
        </w:rPr>
        <w:t>）202</w:t>
      </w:r>
      <w:r w:rsidR="00C13D97" w:rsidRPr="00FB7078">
        <w:rPr>
          <w:rStyle w:val="NormalCharacter"/>
          <w:rFonts w:ascii="方正楷体_GBK" w:eastAsia="方正楷体_GBK" w:hint="eastAsia"/>
          <w:color w:val="000000" w:themeColor="text1"/>
          <w:sz w:val="32"/>
          <w:szCs w:val="32"/>
        </w:rPr>
        <w:t>3</w:t>
      </w:r>
      <w:r w:rsidRPr="00FB7078">
        <w:rPr>
          <w:rStyle w:val="NormalCharacter"/>
          <w:rFonts w:ascii="方正楷体_GBK" w:eastAsia="方正楷体_GBK"/>
          <w:color w:val="000000" w:themeColor="text1"/>
          <w:sz w:val="32"/>
          <w:szCs w:val="32"/>
        </w:rPr>
        <w:t>年财政主要工作</w:t>
      </w:r>
    </w:p>
    <w:p w:rsidR="007D4130" w:rsidRPr="00FB7078" w:rsidRDefault="007D4130" w:rsidP="007C4CD8">
      <w:pPr>
        <w:tabs>
          <w:tab w:val="left" w:pos="5954"/>
        </w:tabs>
        <w:spacing w:line="580" w:lineRule="exact"/>
        <w:ind w:firstLineChars="200" w:firstLine="640"/>
        <w:rPr>
          <w:rFonts w:ascii="方正仿宋_GBK" w:eastAsia="方正仿宋_GBK" w:hAnsi="Arial" w:cs="Arial"/>
          <w:color w:val="000000" w:themeColor="text1"/>
          <w:sz w:val="32"/>
          <w:szCs w:val="32"/>
        </w:rPr>
      </w:pPr>
      <w:r w:rsidRPr="00FB7078">
        <w:rPr>
          <w:rFonts w:ascii="方正仿宋_GBK" w:eastAsia="方正仿宋_GBK" w:hAnsi="Arial" w:cs="Arial" w:hint="eastAsia"/>
          <w:color w:val="000000" w:themeColor="text1"/>
          <w:sz w:val="32"/>
          <w:szCs w:val="32"/>
        </w:rPr>
        <w:t>202</w:t>
      </w:r>
      <w:r w:rsidR="00C13D97" w:rsidRPr="00FB7078">
        <w:rPr>
          <w:rFonts w:ascii="方正仿宋_GBK" w:eastAsia="方正仿宋_GBK" w:hAnsi="Arial" w:cs="Arial" w:hint="eastAsia"/>
          <w:color w:val="000000" w:themeColor="text1"/>
          <w:sz w:val="32"/>
          <w:szCs w:val="32"/>
        </w:rPr>
        <w:t>3</w:t>
      </w:r>
      <w:r w:rsidRPr="00FB7078">
        <w:rPr>
          <w:rFonts w:ascii="方正仿宋_GBK" w:eastAsia="方正仿宋_GBK" w:hAnsi="Arial" w:cs="Arial" w:hint="eastAsia"/>
          <w:color w:val="000000" w:themeColor="text1"/>
          <w:sz w:val="32"/>
          <w:szCs w:val="32"/>
        </w:rPr>
        <w:t>年</w:t>
      </w:r>
      <w:r w:rsidR="00C13D97" w:rsidRPr="00FB7078">
        <w:rPr>
          <w:rFonts w:ascii="方正仿宋_GBK" w:eastAsia="方正仿宋_GBK" w:hAnsi="Arial" w:cs="Arial" w:hint="eastAsia"/>
          <w:color w:val="000000" w:themeColor="text1"/>
          <w:sz w:val="32"/>
          <w:szCs w:val="32"/>
        </w:rPr>
        <w:t>，</w:t>
      </w:r>
      <w:r w:rsidRPr="00FB7078">
        <w:rPr>
          <w:rFonts w:ascii="方正仿宋_GBK" w:eastAsia="方正仿宋_GBK" w:hAnsi="Arial" w:cs="Arial" w:hint="eastAsia"/>
          <w:color w:val="000000" w:themeColor="text1"/>
          <w:sz w:val="32"/>
          <w:szCs w:val="32"/>
        </w:rPr>
        <w:t>高新区财政工作将进一步理清思路、加强谋划，细化措施、狠抓落实，紧扣高质量发展、高水平开放、高水平建设，努力化解经济运行中出现的问题，把“稳运行、防下行、调结构、保增长”作为下一步工作的首要任务，推动高新区经济持续平稳健康发展，努力完成全年财政收支预期目标任务。</w:t>
      </w:r>
    </w:p>
    <w:p w:rsidR="00A50E50" w:rsidRPr="00FB7078" w:rsidRDefault="00A50E50" w:rsidP="007C4CD8">
      <w:pPr>
        <w:spacing w:line="580" w:lineRule="exact"/>
        <w:ind w:firstLine="640"/>
        <w:rPr>
          <w:rFonts w:ascii="方正仿宋_GBK" w:eastAsia="方正仿宋_GBK" w:hAnsi="楷体" w:cs="方正仿宋_GBK"/>
          <w:color w:val="000000" w:themeColor="text1"/>
          <w:sz w:val="32"/>
          <w:szCs w:val="32"/>
        </w:rPr>
      </w:pPr>
      <w:r w:rsidRPr="00FB7078">
        <w:rPr>
          <w:rFonts w:ascii="方正楷体_GBK" w:eastAsia="方正楷体_GBK" w:hAnsi="楷体" w:cs="方正仿宋_GBK" w:hint="eastAsia"/>
          <w:color w:val="000000" w:themeColor="text1"/>
          <w:sz w:val="32"/>
          <w:szCs w:val="32"/>
        </w:rPr>
        <w:t>1.抓开源，稳增长，做大财政收入盘子。</w:t>
      </w:r>
      <w:r w:rsidRPr="00FB7078">
        <w:rPr>
          <w:rFonts w:ascii="方正仿宋_GBK" w:eastAsia="方正仿宋_GBK" w:hint="eastAsia"/>
          <w:color w:val="000000" w:themeColor="text1"/>
          <w:sz w:val="32"/>
          <w:szCs w:val="32"/>
        </w:rPr>
        <w:t>坚持“培育、征收、争取”相结合，积极保存量、拓增量、提质量，努力</w:t>
      </w:r>
      <w:r w:rsidRPr="00FB7078">
        <w:rPr>
          <w:rFonts w:ascii="方正仿宋_GBK" w:eastAsia="方正仿宋_GBK" w:hint="eastAsia"/>
          <w:color w:val="000000" w:themeColor="text1"/>
          <w:sz w:val="32"/>
          <w:szCs w:val="32"/>
        </w:rPr>
        <w:lastRenderedPageBreak/>
        <w:t>壮大收入盘子。</w:t>
      </w:r>
      <w:r w:rsidRPr="00FB7078">
        <w:rPr>
          <w:rFonts w:ascii="方正仿宋_GBK" w:eastAsia="方正仿宋_GBK" w:hAnsi="楷体" w:cs="方正仿宋_GBK" w:hint="eastAsia"/>
          <w:color w:val="000000" w:themeColor="text1"/>
          <w:sz w:val="32"/>
          <w:szCs w:val="32"/>
        </w:rPr>
        <w:t>一是</w:t>
      </w:r>
      <w:r w:rsidRPr="00FB7078">
        <w:rPr>
          <w:rFonts w:ascii="方正仿宋_GBK" w:eastAsia="方正仿宋_GBK" w:hint="eastAsia"/>
          <w:color w:val="000000" w:themeColor="text1"/>
          <w:sz w:val="32"/>
          <w:szCs w:val="32"/>
        </w:rPr>
        <w:t>抓财源培植，加大对优质企业培育扶持，优化企业服务，壮大实体经济，培植骨干优质税源，力争税收收入同比增长10%。加大土地储备、整治，认真做好供地计划，盘活存量土地资源，预计实现土地收入</w:t>
      </w:r>
      <w:r w:rsidR="00CE7C94" w:rsidRPr="00FB7078">
        <w:rPr>
          <w:rFonts w:ascii="方正仿宋_GBK" w:eastAsia="方正仿宋_GBK" w:hint="eastAsia"/>
          <w:color w:val="000000" w:themeColor="text1"/>
          <w:sz w:val="32"/>
          <w:szCs w:val="32"/>
        </w:rPr>
        <w:t>3</w:t>
      </w:r>
      <w:r w:rsidRPr="00FB7078">
        <w:rPr>
          <w:rFonts w:ascii="方正仿宋_GBK" w:eastAsia="方正仿宋_GBK" w:hint="eastAsia"/>
          <w:color w:val="000000" w:themeColor="text1"/>
          <w:sz w:val="32"/>
          <w:szCs w:val="32"/>
        </w:rPr>
        <w:t>0亿元。二是抓好收入征管，强化财税联动，抓好重点税源管控，做到应收尽收，进一步提升收入质量。三是积极做好项目储备、包装，</w:t>
      </w:r>
      <w:r w:rsidRPr="00FB7078">
        <w:rPr>
          <w:rFonts w:ascii="方正仿宋_GBK" w:eastAsia="方正仿宋_GBK" w:hAnsi="楷体" w:cs="方正仿宋_GBK" w:hint="eastAsia"/>
          <w:color w:val="000000" w:themeColor="text1"/>
          <w:sz w:val="32"/>
          <w:szCs w:val="32"/>
        </w:rPr>
        <w:t>积极争取上级专项资金，缓解资金压力。</w:t>
      </w:r>
    </w:p>
    <w:p w:rsidR="00A50E50" w:rsidRPr="00FB7078" w:rsidRDefault="00A50E50" w:rsidP="007C4CD8">
      <w:pPr>
        <w:spacing w:line="580" w:lineRule="exact"/>
        <w:ind w:firstLineChars="200" w:firstLine="640"/>
        <w:rPr>
          <w:rFonts w:ascii="方正楷体_GBK" w:eastAsia="方正楷体_GBK" w:hAnsi="方正楷体_GBK" w:cs="方正楷体_GBK"/>
          <w:bCs/>
          <w:color w:val="000000" w:themeColor="text1"/>
          <w:sz w:val="32"/>
          <w:szCs w:val="32"/>
        </w:rPr>
      </w:pPr>
      <w:r w:rsidRPr="00FB7078">
        <w:rPr>
          <w:rFonts w:ascii="方正楷体_GBK" w:eastAsia="方正楷体_GBK" w:hAnsi="楷体" w:cs="方正仿宋_GBK" w:hint="eastAsia"/>
          <w:color w:val="000000" w:themeColor="text1"/>
          <w:sz w:val="32"/>
          <w:szCs w:val="32"/>
        </w:rPr>
        <w:t>2.抓节流，保重点，提高财政资金使用效益。</w:t>
      </w:r>
      <w:r w:rsidRPr="00FB7078">
        <w:rPr>
          <w:rFonts w:ascii="方正仿宋_GBK" w:eastAsia="方正仿宋_GBK" w:hAnsi="楷体" w:cs="方正仿宋_GBK" w:hint="eastAsia"/>
          <w:color w:val="000000" w:themeColor="text1"/>
          <w:sz w:val="32"/>
          <w:szCs w:val="32"/>
        </w:rPr>
        <w:t>加强财政资源统筹使用能力，优</w:t>
      </w:r>
      <w:r w:rsidRPr="00FB7078">
        <w:rPr>
          <w:rFonts w:ascii="方正仿宋_GBK" w:eastAsia="方正仿宋_GBK" w:hint="eastAsia"/>
          <w:color w:val="000000" w:themeColor="text1"/>
          <w:sz w:val="32"/>
          <w:szCs w:val="32"/>
        </w:rPr>
        <w:t>化支出结构，坚决取消不必要的支出项目，大力压减一般性支出，做到“三个坚持”。一是在日常运行中，</w:t>
      </w:r>
      <w:r w:rsidRPr="00FB7078">
        <w:rPr>
          <w:rFonts w:ascii="方正仿宋_GBK" w:eastAsia="方正仿宋_GBK" w:hAnsi="楷体" w:cs="方正仿宋_GBK" w:hint="eastAsia"/>
          <w:color w:val="000000" w:themeColor="text1"/>
          <w:sz w:val="32"/>
          <w:szCs w:val="32"/>
        </w:rPr>
        <w:t>兜牢“三保”底线，</w:t>
      </w:r>
      <w:r w:rsidRPr="00FB7078">
        <w:rPr>
          <w:rFonts w:ascii="方正仿宋_GBK" w:eastAsia="方正仿宋_GBK" w:hint="eastAsia"/>
          <w:color w:val="000000" w:themeColor="text1"/>
          <w:sz w:val="32"/>
          <w:szCs w:val="32"/>
        </w:rPr>
        <w:t>坚持全力控制“三公”经费支出，</w:t>
      </w:r>
      <w:r w:rsidRPr="00FB7078">
        <w:rPr>
          <w:rFonts w:ascii="方正仿宋_GBK" w:eastAsia="方正仿宋_GBK" w:hAnsi="楷体" w:cs="方正仿宋_GBK" w:hint="eastAsia"/>
          <w:color w:val="000000" w:themeColor="text1"/>
          <w:sz w:val="32"/>
          <w:szCs w:val="32"/>
        </w:rPr>
        <w:t>实现高新区、综保区、马鞍街道三个单位运行经费同比压缩10%</w:t>
      </w:r>
      <w:r w:rsidRPr="00FB7078">
        <w:rPr>
          <w:rFonts w:ascii="方正仿宋_GBK" w:eastAsia="方正仿宋_GBK" w:hint="eastAsia"/>
          <w:color w:val="000000" w:themeColor="text1"/>
          <w:sz w:val="32"/>
          <w:szCs w:val="32"/>
        </w:rPr>
        <w:t>。二是在项目建设中，始终坚持资金未到位项目一律不开工。三是在招商引资优惠政策中，坚持少用现金扶持，多采用税后扶持等方式。</w:t>
      </w:r>
    </w:p>
    <w:p w:rsidR="00A50E50" w:rsidRPr="00FB7078" w:rsidRDefault="00A50E50" w:rsidP="007C4CD8">
      <w:pPr>
        <w:spacing w:line="580" w:lineRule="exact"/>
        <w:ind w:firstLine="640"/>
        <w:rPr>
          <w:rFonts w:ascii="方正仿宋_GBK" w:eastAsia="方正仿宋_GBK"/>
          <w:color w:val="000000" w:themeColor="text1"/>
          <w:sz w:val="32"/>
          <w:szCs w:val="32"/>
        </w:rPr>
      </w:pPr>
      <w:r w:rsidRPr="00FB7078">
        <w:rPr>
          <w:rFonts w:ascii="方正楷体_GBK" w:eastAsia="方正楷体_GBK" w:hAnsi="楷体" w:cs="方正仿宋_GBK" w:hint="eastAsia"/>
          <w:color w:val="000000" w:themeColor="text1"/>
          <w:sz w:val="32"/>
          <w:szCs w:val="32"/>
        </w:rPr>
        <w:t>3.抓改革，增绩效，提升财政服务质量。</w:t>
      </w:r>
      <w:r w:rsidRPr="00FB7078">
        <w:rPr>
          <w:rFonts w:ascii="方正仿宋_GBK" w:eastAsia="方正仿宋_GBK" w:hAnsi="楷体" w:cs="方正仿宋_GBK" w:hint="eastAsia"/>
          <w:color w:val="000000" w:themeColor="text1"/>
          <w:sz w:val="32"/>
          <w:szCs w:val="32"/>
        </w:rPr>
        <w:t>推进预算改革，健全监督机制。</w:t>
      </w:r>
      <w:r w:rsidRPr="00FB7078">
        <w:rPr>
          <w:rFonts w:ascii="方正仿宋_GBK" w:eastAsia="方正仿宋_GBK" w:hint="eastAsia"/>
          <w:color w:val="000000" w:themeColor="text1"/>
          <w:sz w:val="32"/>
          <w:szCs w:val="32"/>
        </w:rPr>
        <w:t>一是严格按照预算法等相关要求，完善预算管理机制，认真执行预算人大备案审查制度。二是持续完善预算管理一体化系统，提高预算管理规范化、科学化、标准化水平和预算透明度。三</w:t>
      </w:r>
      <w:r w:rsidRPr="00FB7078">
        <w:rPr>
          <w:rFonts w:ascii="方正仿宋_GBK" w:eastAsia="方正仿宋_GBK" w:hAnsi="楷体" w:cs="方正仿宋_GBK" w:hint="eastAsia"/>
          <w:color w:val="000000" w:themeColor="text1"/>
          <w:sz w:val="32"/>
          <w:szCs w:val="32"/>
        </w:rPr>
        <w:t>是</w:t>
      </w:r>
      <w:r w:rsidRPr="00FB7078">
        <w:rPr>
          <w:rFonts w:ascii="方正仿宋_GBK" w:eastAsia="方正仿宋_GBK" w:hint="eastAsia"/>
          <w:color w:val="000000" w:themeColor="text1"/>
          <w:sz w:val="32"/>
          <w:szCs w:val="32"/>
        </w:rPr>
        <w:t>强化内审内控，加强财政财务人员队伍建设，进一步完善财务管理制度，防范财政资金使用风险，确保财政资金安全。</w:t>
      </w:r>
    </w:p>
    <w:p w:rsidR="00A50E50" w:rsidRDefault="00A50E50" w:rsidP="007C4CD8">
      <w:pPr>
        <w:spacing w:line="580" w:lineRule="exact"/>
        <w:ind w:firstLineChars="200" w:firstLine="640"/>
        <w:rPr>
          <w:rFonts w:ascii="方正仿宋_GBK" w:eastAsia="方正仿宋_GBK" w:hAnsi="方正仿宋_GBK" w:cs="方正仿宋_GBK"/>
          <w:color w:val="000000" w:themeColor="text1"/>
          <w:sz w:val="32"/>
          <w:szCs w:val="32"/>
        </w:rPr>
      </w:pPr>
      <w:r w:rsidRPr="00FB7078">
        <w:rPr>
          <w:rFonts w:ascii="方正楷体_GBK" w:eastAsia="方正楷体_GBK" w:hAnsi="楷体" w:cs="方正仿宋_GBK" w:hint="eastAsia"/>
          <w:color w:val="000000" w:themeColor="text1"/>
          <w:sz w:val="32"/>
          <w:szCs w:val="32"/>
        </w:rPr>
        <w:lastRenderedPageBreak/>
        <w:t>4.抓风控，守底线，确保财政可持续发展。</w:t>
      </w:r>
      <w:r w:rsidRPr="00FB7078">
        <w:rPr>
          <w:rFonts w:ascii="方正仿宋_GBK" w:eastAsia="方正仿宋_GBK" w:hint="eastAsia"/>
          <w:color w:val="000000" w:themeColor="text1"/>
          <w:sz w:val="32"/>
          <w:szCs w:val="32"/>
        </w:rPr>
        <w:t>防控化解风险，严格债务管理。一是有效防范化解财政运行风险，</w:t>
      </w:r>
      <w:r w:rsidRPr="00FB7078">
        <w:rPr>
          <w:rFonts w:ascii="方正仿宋_GBK" w:eastAsia="方正仿宋_GBK" w:hAnsi="Arial" w:cs="Arial" w:hint="eastAsia"/>
          <w:color w:val="000000" w:themeColor="text1"/>
          <w:sz w:val="32"/>
          <w:szCs w:val="32"/>
        </w:rPr>
        <w:t>积极协助平台公司融</w:t>
      </w:r>
      <w:r w:rsidRPr="00FB7078">
        <w:rPr>
          <w:rFonts w:ascii="方正仿宋_GBK" w:eastAsia="方正仿宋_GBK" w:hint="eastAsia"/>
          <w:color w:val="000000" w:themeColor="text1"/>
          <w:sz w:val="32"/>
          <w:szCs w:val="32"/>
        </w:rPr>
        <w:t>资，控制债务总额，降低融资成本。加强债务风险监测预警和资金调度，做好防范化解预案，确保不发生区域性、系统性债务风险，确保债务不逾期，资金不断链。二是积极化解存量债务，牢牢守住债务风险底线，管控好债务风险的“闸门”，全面排查新增隐性债务风险点，坚决遏制新增政府隐性债务</w:t>
      </w:r>
      <w:r w:rsidRPr="00FB7078">
        <w:rPr>
          <w:rFonts w:ascii="方正仿宋_GBK" w:eastAsia="方正仿宋_GBK" w:hAnsi="方正仿宋_GBK" w:cs="方正仿宋_GBK" w:hint="eastAsia"/>
          <w:color w:val="000000" w:themeColor="text1"/>
          <w:sz w:val="32"/>
          <w:szCs w:val="32"/>
        </w:rPr>
        <w:t>。</w:t>
      </w:r>
    </w:p>
    <w:p w:rsidR="000D0052" w:rsidRPr="00FB7078" w:rsidRDefault="000D0052" w:rsidP="007C4CD8">
      <w:pPr>
        <w:spacing w:line="580" w:lineRule="exact"/>
        <w:ind w:firstLineChars="200" w:firstLine="640"/>
        <w:rPr>
          <w:rStyle w:val="NormalCharacter"/>
          <w:rFonts w:ascii="方正仿宋_GBK" w:eastAsia="方正仿宋_GBK"/>
          <w:color w:val="000000" w:themeColor="text1"/>
          <w:sz w:val="32"/>
          <w:szCs w:val="32"/>
        </w:rPr>
      </w:pPr>
    </w:p>
    <w:p w:rsidR="007D4130" w:rsidRPr="00FB7078" w:rsidRDefault="007D4130" w:rsidP="007C4CD8">
      <w:pPr>
        <w:spacing w:line="580" w:lineRule="exact"/>
        <w:ind w:firstLineChars="200" w:firstLine="640"/>
        <w:rPr>
          <w:rStyle w:val="NormalCharacter"/>
          <w:rFonts w:ascii="方正仿宋_GBK" w:eastAsia="方正仿宋_GBK"/>
          <w:color w:val="000000" w:themeColor="text1"/>
          <w:sz w:val="32"/>
          <w:szCs w:val="32"/>
        </w:rPr>
      </w:pPr>
    </w:p>
    <w:p w:rsidR="00BF40E4" w:rsidRPr="003B4BCA" w:rsidRDefault="00BF40E4" w:rsidP="00BF40E4">
      <w:pPr>
        <w:spacing w:line="600" w:lineRule="exact"/>
        <w:jc w:val="center"/>
        <w:rPr>
          <w:rFonts w:ascii="方正小标宋_GBK" w:eastAsia="方正小标宋_GBK"/>
          <w:color w:val="000000" w:themeColor="text1"/>
          <w:sz w:val="44"/>
          <w:szCs w:val="44"/>
        </w:rPr>
      </w:pPr>
      <w:r w:rsidRPr="003B4BCA">
        <w:rPr>
          <w:rFonts w:ascii="方正小标宋_GBK" w:eastAsia="方正小标宋_GBK" w:hint="eastAsia"/>
          <w:color w:val="000000" w:themeColor="text1"/>
          <w:sz w:val="44"/>
          <w:szCs w:val="44"/>
        </w:rPr>
        <w:t>名 词 解 释</w:t>
      </w:r>
    </w:p>
    <w:p w:rsidR="00BF40E4" w:rsidRPr="00556562" w:rsidRDefault="00BF40E4" w:rsidP="00BF40E4">
      <w:pPr>
        <w:ind w:firstLineChars="200" w:firstLine="640"/>
        <w:rPr>
          <w:rFonts w:ascii="方正仿宋_GBK" w:eastAsia="方正仿宋_GBK"/>
          <w:color w:val="000000" w:themeColor="text1"/>
          <w:sz w:val="32"/>
          <w:szCs w:val="32"/>
        </w:rPr>
      </w:pPr>
    </w:p>
    <w:p w:rsidR="00BF40E4" w:rsidRPr="00556562" w:rsidRDefault="00BF40E4" w:rsidP="00BF40E4">
      <w:pPr>
        <w:ind w:firstLineChars="200" w:firstLine="640"/>
        <w:rPr>
          <w:rFonts w:ascii="方正仿宋_GBK" w:eastAsia="方正仿宋_GBK"/>
          <w:color w:val="000000" w:themeColor="text1"/>
          <w:sz w:val="32"/>
          <w:szCs w:val="32"/>
        </w:rPr>
      </w:pPr>
      <w:r w:rsidRPr="00556562">
        <w:rPr>
          <w:rFonts w:ascii="方正仿宋_GBK" w:eastAsia="方正仿宋_GBK" w:hint="eastAsia"/>
          <w:color w:val="000000" w:themeColor="text1"/>
          <w:sz w:val="32"/>
          <w:szCs w:val="32"/>
        </w:rPr>
        <w:t>1.三保支出：指保工资、保运转和保基本民生。</w:t>
      </w:r>
    </w:p>
    <w:p w:rsidR="00EE4AE3" w:rsidRDefault="00EE4AE3" w:rsidP="000D0052">
      <w:pPr>
        <w:ind w:firstLineChars="200" w:firstLine="640"/>
        <w:rPr>
          <w:rFonts w:ascii="方正仿宋_GBK" w:eastAsia="方正仿宋_GBK"/>
          <w:color w:val="000000" w:themeColor="text1"/>
          <w:sz w:val="32"/>
          <w:szCs w:val="32"/>
        </w:rPr>
      </w:pPr>
      <w:r w:rsidRPr="000D0052">
        <w:rPr>
          <w:rFonts w:ascii="方正仿宋_GBK" w:eastAsia="方正仿宋_GBK" w:hint="eastAsia"/>
          <w:color w:val="000000" w:themeColor="text1"/>
          <w:sz w:val="32"/>
          <w:szCs w:val="32"/>
        </w:rPr>
        <w:t>2.预算管理一体化系统：由财政部制定全国统一的规范要求和系统技术标准，各省级财政部门建设的集预算编制、预算执行、决算和财务报告、资产管理、债务管理等业务环节为一体的信息化系统，将市县级预算数据集中到省级财政，并与财政部联网对接，通过嵌入系统的控制规则规范预算管理和硬化预算约束，为深化预算制度改革提供基础保障。</w:t>
      </w:r>
    </w:p>
    <w:p w:rsidR="00BF40E4" w:rsidRPr="00556562" w:rsidRDefault="00EE4AE3" w:rsidP="00BF40E4">
      <w:pPr>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w:t>
      </w:r>
      <w:r w:rsidR="00BF40E4" w:rsidRPr="00556562">
        <w:rPr>
          <w:rFonts w:ascii="方正仿宋_GBK" w:eastAsia="方正仿宋_GBK" w:hint="eastAsia"/>
          <w:color w:val="000000" w:themeColor="text1"/>
          <w:sz w:val="32"/>
          <w:szCs w:val="32"/>
        </w:rPr>
        <w:t>.一般公共预算：指政府凭借国家政治权力，以社会管理者身份筹集以税收为主体的财政收入，用于保障和改善</w:t>
      </w:r>
      <w:r w:rsidR="00BF40E4" w:rsidRPr="00556562">
        <w:rPr>
          <w:rFonts w:ascii="方正仿宋_GBK" w:eastAsia="方正仿宋_GBK" w:hint="eastAsia"/>
          <w:color w:val="000000" w:themeColor="text1"/>
          <w:sz w:val="32"/>
          <w:szCs w:val="32"/>
        </w:rPr>
        <w:lastRenderedPageBreak/>
        <w:t>民生、维持国家行政职能正常运转、保障国家安全等方面的收支预算。</w:t>
      </w:r>
    </w:p>
    <w:p w:rsidR="00BF40E4" w:rsidRPr="00556562" w:rsidRDefault="00EE4AE3" w:rsidP="00BF40E4">
      <w:pPr>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4</w:t>
      </w:r>
      <w:r w:rsidR="00BF40E4">
        <w:rPr>
          <w:rFonts w:ascii="方正仿宋_GBK" w:eastAsia="方正仿宋_GBK" w:hint="eastAsia"/>
          <w:color w:val="000000" w:themeColor="text1"/>
          <w:sz w:val="32"/>
          <w:szCs w:val="32"/>
        </w:rPr>
        <w:t>.</w:t>
      </w:r>
      <w:r w:rsidR="00BF40E4" w:rsidRPr="00556562">
        <w:rPr>
          <w:rFonts w:ascii="方正仿宋_GBK" w:eastAsia="方正仿宋_GBK" w:hint="eastAsia"/>
          <w:color w:val="000000" w:themeColor="text1"/>
          <w:sz w:val="32"/>
          <w:szCs w:val="32"/>
        </w:rPr>
        <w:t>政府性基金预算：指国家通过向社会征收以及出让土地、发行彩票等方式取得收入，并专项用于支持特定基础设施建设和社会事业发展的财政收支预算，是政府预算体系的重要组成部分。</w:t>
      </w:r>
    </w:p>
    <w:p w:rsidR="00BF40E4" w:rsidRDefault="00EE4AE3" w:rsidP="00BF40E4">
      <w:pPr>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5</w:t>
      </w:r>
      <w:r w:rsidR="00BF40E4" w:rsidRPr="00556562">
        <w:rPr>
          <w:rFonts w:ascii="方正仿宋_GBK" w:eastAsia="方正仿宋_GBK" w:hint="eastAsia"/>
          <w:color w:val="000000" w:themeColor="text1"/>
          <w:sz w:val="32"/>
          <w:szCs w:val="32"/>
        </w:rPr>
        <w:t>.绩效评价：指财政部门和预算部门（单位）根据设定的绩效目标，运用科学、合理的绩效评价指标、评价标准和评价方法，对财政支出的经济性、效率性和效益性进行客观、公正的评价。财政支出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rsidR="00953835" w:rsidRPr="00BF40E4" w:rsidRDefault="00EE4AE3" w:rsidP="000D0052">
      <w:pPr>
        <w:ind w:firstLineChars="200" w:firstLine="640"/>
        <w:rPr>
          <w:rStyle w:val="NormalCharacter"/>
          <w:rFonts w:ascii="方正仿宋_GBK" w:eastAsia="方正仿宋_GBK"/>
          <w:color w:val="000000" w:themeColor="text1"/>
          <w:sz w:val="32"/>
          <w:szCs w:val="32"/>
        </w:rPr>
      </w:pPr>
      <w:r w:rsidRPr="000D0052">
        <w:rPr>
          <w:rFonts w:ascii="方正仿宋_GBK" w:eastAsia="方正仿宋_GBK" w:hint="eastAsia"/>
          <w:color w:val="000000" w:themeColor="text1"/>
          <w:sz w:val="32"/>
          <w:szCs w:val="32"/>
        </w:rPr>
        <w:t>6. 预备费：用于当年预算执行中的自然灾害等突发事件处理增加的支出及其他难以预见的支出。</w:t>
      </w:r>
    </w:p>
    <w:sectPr w:rsidR="00953835" w:rsidRPr="00BF40E4" w:rsidSect="009538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FF6" w:rsidRDefault="00932FF6" w:rsidP="00FF7B8D">
      <w:r>
        <w:separator/>
      </w:r>
    </w:p>
  </w:endnote>
  <w:endnote w:type="continuationSeparator" w:id="0">
    <w:p w:rsidR="00932FF6" w:rsidRDefault="00932FF6" w:rsidP="00FF7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3478"/>
      <w:docPartObj>
        <w:docPartGallery w:val="Page Numbers (Bottom of Page)"/>
        <w:docPartUnique/>
      </w:docPartObj>
    </w:sdtPr>
    <w:sdtContent>
      <w:p w:rsidR="00F855EA" w:rsidRDefault="002F1F2A">
        <w:pPr>
          <w:pStyle w:val="a4"/>
          <w:jc w:val="center"/>
        </w:pPr>
        <w:fldSimple w:instr=" PAGE   \* MERGEFORMAT ">
          <w:r w:rsidR="0099034D" w:rsidRPr="0099034D">
            <w:rPr>
              <w:noProof/>
              <w:lang w:val="zh-CN"/>
            </w:rPr>
            <w:t>1</w:t>
          </w:r>
        </w:fldSimple>
      </w:p>
    </w:sdtContent>
  </w:sdt>
  <w:p w:rsidR="00F855EA" w:rsidRDefault="00F855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FF6" w:rsidRDefault="00932FF6" w:rsidP="00FF7B8D">
      <w:r>
        <w:separator/>
      </w:r>
    </w:p>
  </w:footnote>
  <w:footnote w:type="continuationSeparator" w:id="0">
    <w:p w:rsidR="00932FF6" w:rsidRDefault="00932FF6" w:rsidP="00FF7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2965"/>
    <w:multiLevelType w:val="hybridMultilevel"/>
    <w:tmpl w:val="017C5E50"/>
    <w:lvl w:ilvl="0" w:tplc="8AE87F98">
      <w:start w:val="1"/>
      <w:numFmt w:val="japaneseCounting"/>
      <w:lvlText w:val="%1、"/>
      <w:lvlJc w:val="left"/>
      <w:pPr>
        <w:ind w:left="720" w:hanging="720"/>
        <w:textAlignment w:val="baseline"/>
      </w:pPr>
    </w:lvl>
    <w:lvl w:ilvl="1" w:tplc="8144A03A">
      <w:numFmt w:val="none"/>
      <w:lvlText w:val=""/>
      <w:lvlJc w:val="left"/>
      <w:pPr>
        <w:tabs>
          <w:tab w:val="num" w:pos="360"/>
        </w:tabs>
      </w:pPr>
    </w:lvl>
    <w:lvl w:ilvl="2" w:tplc="6996057E">
      <w:numFmt w:val="none"/>
      <w:lvlText w:val=""/>
      <w:lvlJc w:val="left"/>
      <w:pPr>
        <w:tabs>
          <w:tab w:val="num" w:pos="360"/>
        </w:tabs>
      </w:pPr>
    </w:lvl>
    <w:lvl w:ilvl="3" w:tplc="12DE0BBA">
      <w:numFmt w:val="none"/>
      <w:lvlText w:val=""/>
      <w:lvlJc w:val="left"/>
      <w:pPr>
        <w:tabs>
          <w:tab w:val="num" w:pos="360"/>
        </w:tabs>
      </w:pPr>
    </w:lvl>
    <w:lvl w:ilvl="4" w:tplc="2FFC5B3C">
      <w:numFmt w:val="none"/>
      <w:lvlText w:val=""/>
      <w:lvlJc w:val="left"/>
      <w:pPr>
        <w:tabs>
          <w:tab w:val="num" w:pos="360"/>
        </w:tabs>
      </w:pPr>
    </w:lvl>
    <w:lvl w:ilvl="5" w:tplc="8866313C">
      <w:numFmt w:val="none"/>
      <w:lvlText w:val=""/>
      <w:lvlJc w:val="left"/>
      <w:pPr>
        <w:tabs>
          <w:tab w:val="num" w:pos="360"/>
        </w:tabs>
      </w:pPr>
    </w:lvl>
    <w:lvl w:ilvl="6" w:tplc="436AA786">
      <w:numFmt w:val="none"/>
      <w:lvlText w:val=""/>
      <w:lvlJc w:val="left"/>
      <w:pPr>
        <w:tabs>
          <w:tab w:val="num" w:pos="360"/>
        </w:tabs>
      </w:pPr>
    </w:lvl>
    <w:lvl w:ilvl="7" w:tplc="5DCCBD46">
      <w:numFmt w:val="none"/>
      <w:lvlText w:val=""/>
      <w:lvlJc w:val="left"/>
      <w:pPr>
        <w:tabs>
          <w:tab w:val="num" w:pos="360"/>
        </w:tabs>
      </w:pPr>
    </w:lvl>
    <w:lvl w:ilvl="8" w:tplc="D6E231DC">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defaultTabStop w:val="420"/>
  <w:displayHorizontalDrawingGridEvery w:val="0"/>
  <w:displayVerticalDrawingGridEvery w:val="2"/>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953835"/>
    <w:rsid w:val="00000D4C"/>
    <w:rsid w:val="00002AAA"/>
    <w:rsid w:val="00003C9B"/>
    <w:rsid w:val="000051A3"/>
    <w:rsid w:val="000210EE"/>
    <w:rsid w:val="00033717"/>
    <w:rsid w:val="00047DD7"/>
    <w:rsid w:val="00051FD8"/>
    <w:rsid w:val="00053BA4"/>
    <w:rsid w:val="000573B8"/>
    <w:rsid w:val="00065738"/>
    <w:rsid w:val="0007622E"/>
    <w:rsid w:val="000769C1"/>
    <w:rsid w:val="00080DE2"/>
    <w:rsid w:val="00082506"/>
    <w:rsid w:val="000831E5"/>
    <w:rsid w:val="00083E23"/>
    <w:rsid w:val="00086443"/>
    <w:rsid w:val="00094271"/>
    <w:rsid w:val="000A02AA"/>
    <w:rsid w:val="000A6C36"/>
    <w:rsid w:val="000B3CA0"/>
    <w:rsid w:val="000D0052"/>
    <w:rsid w:val="000E401B"/>
    <w:rsid w:val="00122E4E"/>
    <w:rsid w:val="001408FC"/>
    <w:rsid w:val="00156B9E"/>
    <w:rsid w:val="001A0D93"/>
    <w:rsid w:val="001A6FB9"/>
    <w:rsid w:val="001C21AC"/>
    <w:rsid w:val="001C3F64"/>
    <w:rsid w:val="001D1025"/>
    <w:rsid w:val="001D255E"/>
    <w:rsid w:val="001D44DC"/>
    <w:rsid w:val="001E4FD9"/>
    <w:rsid w:val="002015DF"/>
    <w:rsid w:val="00217A8D"/>
    <w:rsid w:val="002251B4"/>
    <w:rsid w:val="00226DD0"/>
    <w:rsid w:val="00227588"/>
    <w:rsid w:val="002322BE"/>
    <w:rsid w:val="002348EC"/>
    <w:rsid w:val="00245F3E"/>
    <w:rsid w:val="002473C7"/>
    <w:rsid w:val="00252AFA"/>
    <w:rsid w:val="00264115"/>
    <w:rsid w:val="00272C67"/>
    <w:rsid w:val="00276229"/>
    <w:rsid w:val="0027740B"/>
    <w:rsid w:val="002806BC"/>
    <w:rsid w:val="00283CCA"/>
    <w:rsid w:val="00284532"/>
    <w:rsid w:val="00291640"/>
    <w:rsid w:val="002A6DCE"/>
    <w:rsid w:val="002C024D"/>
    <w:rsid w:val="002C080E"/>
    <w:rsid w:val="002C35A8"/>
    <w:rsid w:val="002C69BF"/>
    <w:rsid w:val="002F1581"/>
    <w:rsid w:val="002F1F2A"/>
    <w:rsid w:val="002F4207"/>
    <w:rsid w:val="003046C2"/>
    <w:rsid w:val="00304924"/>
    <w:rsid w:val="0030661A"/>
    <w:rsid w:val="00311342"/>
    <w:rsid w:val="0031198A"/>
    <w:rsid w:val="00316C9C"/>
    <w:rsid w:val="00327CF3"/>
    <w:rsid w:val="003334DB"/>
    <w:rsid w:val="0035086A"/>
    <w:rsid w:val="003566A5"/>
    <w:rsid w:val="00363BB1"/>
    <w:rsid w:val="00366AF5"/>
    <w:rsid w:val="00375774"/>
    <w:rsid w:val="003818DD"/>
    <w:rsid w:val="0038245B"/>
    <w:rsid w:val="0038431F"/>
    <w:rsid w:val="0038530C"/>
    <w:rsid w:val="003859F8"/>
    <w:rsid w:val="003B7D68"/>
    <w:rsid w:val="003C1679"/>
    <w:rsid w:val="003C7BB1"/>
    <w:rsid w:val="003D4B86"/>
    <w:rsid w:val="003E2B65"/>
    <w:rsid w:val="003E471E"/>
    <w:rsid w:val="003E57BB"/>
    <w:rsid w:val="003E68DB"/>
    <w:rsid w:val="003F7EB6"/>
    <w:rsid w:val="004031FD"/>
    <w:rsid w:val="00404BB7"/>
    <w:rsid w:val="00413007"/>
    <w:rsid w:val="00424E39"/>
    <w:rsid w:val="0042627E"/>
    <w:rsid w:val="004267D1"/>
    <w:rsid w:val="004305C1"/>
    <w:rsid w:val="00436E45"/>
    <w:rsid w:val="004430E5"/>
    <w:rsid w:val="004450E1"/>
    <w:rsid w:val="0044735D"/>
    <w:rsid w:val="0046159E"/>
    <w:rsid w:val="00463749"/>
    <w:rsid w:val="00463B71"/>
    <w:rsid w:val="00464B12"/>
    <w:rsid w:val="00482E9C"/>
    <w:rsid w:val="00486694"/>
    <w:rsid w:val="00490BB8"/>
    <w:rsid w:val="0049150B"/>
    <w:rsid w:val="00494DAC"/>
    <w:rsid w:val="004A3116"/>
    <w:rsid w:val="004A49B7"/>
    <w:rsid w:val="004A6F2D"/>
    <w:rsid w:val="004B19D7"/>
    <w:rsid w:val="004C1C96"/>
    <w:rsid w:val="004C4404"/>
    <w:rsid w:val="004D42A9"/>
    <w:rsid w:val="004D455A"/>
    <w:rsid w:val="004D4924"/>
    <w:rsid w:val="004D5ACC"/>
    <w:rsid w:val="004E6979"/>
    <w:rsid w:val="004E788F"/>
    <w:rsid w:val="004F09EF"/>
    <w:rsid w:val="004F2F90"/>
    <w:rsid w:val="004F658A"/>
    <w:rsid w:val="004F6F3B"/>
    <w:rsid w:val="00512932"/>
    <w:rsid w:val="00514BFA"/>
    <w:rsid w:val="0051552D"/>
    <w:rsid w:val="00515723"/>
    <w:rsid w:val="005378B5"/>
    <w:rsid w:val="00541EB6"/>
    <w:rsid w:val="00542131"/>
    <w:rsid w:val="00551E85"/>
    <w:rsid w:val="00555848"/>
    <w:rsid w:val="00560342"/>
    <w:rsid w:val="00570A1A"/>
    <w:rsid w:val="00573A00"/>
    <w:rsid w:val="00580AC4"/>
    <w:rsid w:val="005866DB"/>
    <w:rsid w:val="00586EBF"/>
    <w:rsid w:val="005909A2"/>
    <w:rsid w:val="0059758B"/>
    <w:rsid w:val="005A0592"/>
    <w:rsid w:val="005A2650"/>
    <w:rsid w:val="005A5C8F"/>
    <w:rsid w:val="005B5B89"/>
    <w:rsid w:val="005C0BDE"/>
    <w:rsid w:val="005D2A84"/>
    <w:rsid w:val="005D589D"/>
    <w:rsid w:val="005D5E00"/>
    <w:rsid w:val="005E505A"/>
    <w:rsid w:val="005E7D69"/>
    <w:rsid w:val="005F1090"/>
    <w:rsid w:val="005F4E2F"/>
    <w:rsid w:val="006063DA"/>
    <w:rsid w:val="0061151D"/>
    <w:rsid w:val="00611EC4"/>
    <w:rsid w:val="006264FD"/>
    <w:rsid w:val="00632C0A"/>
    <w:rsid w:val="00640F6C"/>
    <w:rsid w:val="0065072F"/>
    <w:rsid w:val="00651812"/>
    <w:rsid w:val="00651B2F"/>
    <w:rsid w:val="0065257A"/>
    <w:rsid w:val="00656B15"/>
    <w:rsid w:val="00657F0A"/>
    <w:rsid w:val="006605BA"/>
    <w:rsid w:val="00665D90"/>
    <w:rsid w:val="006676A1"/>
    <w:rsid w:val="00673E1B"/>
    <w:rsid w:val="00682675"/>
    <w:rsid w:val="00692705"/>
    <w:rsid w:val="0069343E"/>
    <w:rsid w:val="006A363C"/>
    <w:rsid w:val="006B0420"/>
    <w:rsid w:val="006B04B0"/>
    <w:rsid w:val="006B7ECE"/>
    <w:rsid w:val="006C3A94"/>
    <w:rsid w:val="006C7152"/>
    <w:rsid w:val="006D47B2"/>
    <w:rsid w:val="006D7134"/>
    <w:rsid w:val="006D733F"/>
    <w:rsid w:val="006E501C"/>
    <w:rsid w:val="006E5CA5"/>
    <w:rsid w:val="006E6917"/>
    <w:rsid w:val="006F2ECE"/>
    <w:rsid w:val="00713A44"/>
    <w:rsid w:val="007432BE"/>
    <w:rsid w:val="007535EB"/>
    <w:rsid w:val="0075392B"/>
    <w:rsid w:val="00764842"/>
    <w:rsid w:val="00771597"/>
    <w:rsid w:val="007755BE"/>
    <w:rsid w:val="0078135F"/>
    <w:rsid w:val="00781610"/>
    <w:rsid w:val="00784CD5"/>
    <w:rsid w:val="007B39AA"/>
    <w:rsid w:val="007B3A23"/>
    <w:rsid w:val="007C4CD8"/>
    <w:rsid w:val="007D4130"/>
    <w:rsid w:val="007E076D"/>
    <w:rsid w:val="007E0780"/>
    <w:rsid w:val="007E5C9E"/>
    <w:rsid w:val="007F336A"/>
    <w:rsid w:val="007F3F36"/>
    <w:rsid w:val="007F67AE"/>
    <w:rsid w:val="008037E8"/>
    <w:rsid w:val="0080600C"/>
    <w:rsid w:val="00816E39"/>
    <w:rsid w:val="00821CF9"/>
    <w:rsid w:val="008649D9"/>
    <w:rsid w:val="00873289"/>
    <w:rsid w:val="0089390B"/>
    <w:rsid w:val="008959F1"/>
    <w:rsid w:val="008A3E75"/>
    <w:rsid w:val="008A44BE"/>
    <w:rsid w:val="008B5133"/>
    <w:rsid w:val="008B585C"/>
    <w:rsid w:val="008D6419"/>
    <w:rsid w:val="008E2CEC"/>
    <w:rsid w:val="008F3F3D"/>
    <w:rsid w:val="008F5293"/>
    <w:rsid w:val="009008C3"/>
    <w:rsid w:val="00923936"/>
    <w:rsid w:val="00932FF6"/>
    <w:rsid w:val="00936573"/>
    <w:rsid w:val="00941E4A"/>
    <w:rsid w:val="00943151"/>
    <w:rsid w:val="00950C47"/>
    <w:rsid w:val="00951B80"/>
    <w:rsid w:val="00953835"/>
    <w:rsid w:val="00954420"/>
    <w:rsid w:val="00954B2B"/>
    <w:rsid w:val="00955EDB"/>
    <w:rsid w:val="00976386"/>
    <w:rsid w:val="00977472"/>
    <w:rsid w:val="0099034D"/>
    <w:rsid w:val="009A1A28"/>
    <w:rsid w:val="009A23FD"/>
    <w:rsid w:val="009A594B"/>
    <w:rsid w:val="009B2959"/>
    <w:rsid w:val="009C3471"/>
    <w:rsid w:val="009D02CC"/>
    <w:rsid w:val="009D56B4"/>
    <w:rsid w:val="009D7912"/>
    <w:rsid w:val="009E1BEB"/>
    <w:rsid w:val="009F2293"/>
    <w:rsid w:val="009F7A7F"/>
    <w:rsid w:val="00A003EB"/>
    <w:rsid w:val="00A04B4B"/>
    <w:rsid w:val="00A12603"/>
    <w:rsid w:val="00A16CF4"/>
    <w:rsid w:val="00A22095"/>
    <w:rsid w:val="00A23336"/>
    <w:rsid w:val="00A47813"/>
    <w:rsid w:val="00A50E50"/>
    <w:rsid w:val="00A523B9"/>
    <w:rsid w:val="00A734B8"/>
    <w:rsid w:val="00A7459D"/>
    <w:rsid w:val="00A80E4F"/>
    <w:rsid w:val="00A91119"/>
    <w:rsid w:val="00A978E0"/>
    <w:rsid w:val="00AA1FDB"/>
    <w:rsid w:val="00AA3F4D"/>
    <w:rsid w:val="00AC0705"/>
    <w:rsid w:val="00AC65BC"/>
    <w:rsid w:val="00AD2DB1"/>
    <w:rsid w:val="00AD5BE1"/>
    <w:rsid w:val="00AE2F3A"/>
    <w:rsid w:val="00AF1C0D"/>
    <w:rsid w:val="00AF239C"/>
    <w:rsid w:val="00AF4FA0"/>
    <w:rsid w:val="00B014C5"/>
    <w:rsid w:val="00B11ED7"/>
    <w:rsid w:val="00B1235F"/>
    <w:rsid w:val="00B1525C"/>
    <w:rsid w:val="00B20B13"/>
    <w:rsid w:val="00B26A17"/>
    <w:rsid w:val="00B41953"/>
    <w:rsid w:val="00B42B8A"/>
    <w:rsid w:val="00B42E74"/>
    <w:rsid w:val="00B46239"/>
    <w:rsid w:val="00B50124"/>
    <w:rsid w:val="00B51DA6"/>
    <w:rsid w:val="00B649D5"/>
    <w:rsid w:val="00B66E3F"/>
    <w:rsid w:val="00B67D73"/>
    <w:rsid w:val="00B75179"/>
    <w:rsid w:val="00B76A69"/>
    <w:rsid w:val="00B92AD0"/>
    <w:rsid w:val="00B94520"/>
    <w:rsid w:val="00B95B7E"/>
    <w:rsid w:val="00B96A41"/>
    <w:rsid w:val="00BA6040"/>
    <w:rsid w:val="00BC133E"/>
    <w:rsid w:val="00BD1968"/>
    <w:rsid w:val="00BD5A50"/>
    <w:rsid w:val="00BF2918"/>
    <w:rsid w:val="00BF2BBC"/>
    <w:rsid w:val="00BF40E4"/>
    <w:rsid w:val="00BF462B"/>
    <w:rsid w:val="00BF4740"/>
    <w:rsid w:val="00BF5DCF"/>
    <w:rsid w:val="00C029BC"/>
    <w:rsid w:val="00C0422D"/>
    <w:rsid w:val="00C05358"/>
    <w:rsid w:val="00C13D97"/>
    <w:rsid w:val="00C16541"/>
    <w:rsid w:val="00C200B7"/>
    <w:rsid w:val="00C248FF"/>
    <w:rsid w:val="00C261E7"/>
    <w:rsid w:val="00C3211B"/>
    <w:rsid w:val="00C330C1"/>
    <w:rsid w:val="00C351A9"/>
    <w:rsid w:val="00C46E8C"/>
    <w:rsid w:val="00C50273"/>
    <w:rsid w:val="00C5521E"/>
    <w:rsid w:val="00C64DBA"/>
    <w:rsid w:val="00C71C3D"/>
    <w:rsid w:val="00C71DA2"/>
    <w:rsid w:val="00C95D0B"/>
    <w:rsid w:val="00CA0DDA"/>
    <w:rsid w:val="00CB7594"/>
    <w:rsid w:val="00CD0B01"/>
    <w:rsid w:val="00CD5A46"/>
    <w:rsid w:val="00CD67EA"/>
    <w:rsid w:val="00CE7C94"/>
    <w:rsid w:val="00CF1B87"/>
    <w:rsid w:val="00CF31B1"/>
    <w:rsid w:val="00CF3FB8"/>
    <w:rsid w:val="00D06B2B"/>
    <w:rsid w:val="00D07FE3"/>
    <w:rsid w:val="00D23552"/>
    <w:rsid w:val="00D26805"/>
    <w:rsid w:val="00D3601E"/>
    <w:rsid w:val="00D360B4"/>
    <w:rsid w:val="00D40E6E"/>
    <w:rsid w:val="00D412F3"/>
    <w:rsid w:val="00D42163"/>
    <w:rsid w:val="00D44AF2"/>
    <w:rsid w:val="00D45041"/>
    <w:rsid w:val="00D452E4"/>
    <w:rsid w:val="00D45410"/>
    <w:rsid w:val="00D479A7"/>
    <w:rsid w:val="00D55504"/>
    <w:rsid w:val="00D57575"/>
    <w:rsid w:val="00D60B10"/>
    <w:rsid w:val="00D6159D"/>
    <w:rsid w:val="00D6517A"/>
    <w:rsid w:val="00D6723E"/>
    <w:rsid w:val="00D7569F"/>
    <w:rsid w:val="00D7652D"/>
    <w:rsid w:val="00D83278"/>
    <w:rsid w:val="00D97F96"/>
    <w:rsid w:val="00DA13E2"/>
    <w:rsid w:val="00DB0DD8"/>
    <w:rsid w:val="00DB1FDB"/>
    <w:rsid w:val="00DC083B"/>
    <w:rsid w:val="00DC4560"/>
    <w:rsid w:val="00DC6502"/>
    <w:rsid w:val="00DE274D"/>
    <w:rsid w:val="00DE5DF7"/>
    <w:rsid w:val="00DF6467"/>
    <w:rsid w:val="00E00130"/>
    <w:rsid w:val="00E00FBC"/>
    <w:rsid w:val="00E04F2C"/>
    <w:rsid w:val="00E133E2"/>
    <w:rsid w:val="00E13912"/>
    <w:rsid w:val="00E23E94"/>
    <w:rsid w:val="00E2529D"/>
    <w:rsid w:val="00E2768B"/>
    <w:rsid w:val="00E301BD"/>
    <w:rsid w:val="00E31591"/>
    <w:rsid w:val="00E402A3"/>
    <w:rsid w:val="00E41FE4"/>
    <w:rsid w:val="00E43181"/>
    <w:rsid w:val="00E43BF1"/>
    <w:rsid w:val="00E533A7"/>
    <w:rsid w:val="00E651DB"/>
    <w:rsid w:val="00E70F4D"/>
    <w:rsid w:val="00E8042D"/>
    <w:rsid w:val="00E81170"/>
    <w:rsid w:val="00E86035"/>
    <w:rsid w:val="00EA757C"/>
    <w:rsid w:val="00EB0CDE"/>
    <w:rsid w:val="00EB4EC4"/>
    <w:rsid w:val="00EB5D61"/>
    <w:rsid w:val="00EB69CD"/>
    <w:rsid w:val="00EC0103"/>
    <w:rsid w:val="00EC4C60"/>
    <w:rsid w:val="00EC5296"/>
    <w:rsid w:val="00EC7C95"/>
    <w:rsid w:val="00ED23EA"/>
    <w:rsid w:val="00ED2D56"/>
    <w:rsid w:val="00ED41FC"/>
    <w:rsid w:val="00EE41F6"/>
    <w:rsid w:val="00EE4AE3"/>
    <w:rsid w:val="00EE5069"/>
    <w:rsid w:val="00F1004E"/>
    <w:rsid w:val="00F26BF8"/>
    <w:rsid w:val="00F2781A"/>
    <w:rsid w:val="00F37456"/>
    <w:rsid w:val="00F443AF"/>
    <w:rsid w:val="00F55697"/>
    <w:rsid w:val="00F64A27"/>
    <w:rsid w:val="00F71A94"/>
    <w:rsid w:val="00F71F45"/>
    <w:rsid w:val="00F81A5B"/>
    <w:rsid w:val="00F84A31"/>
    <w:rsid w:val="00F855EA"/>
    <w:rsid w:val="00F90D7A"/>
    <w:rsid w:val="00F964C6"/>
    <w:rsid w:val="00F96ACC"/>
    <w:rsid w:val="00F97152"/>
    <w:rsid w:val="00FA0402"/>
    <w:rsid w:val="00FA166C"/>
    <w:rsid w:val="00FA591E"/>
    <w:rsid w:val="00FA6DEB"/>
    <w:rsid w:val="00FA73C5"/>
    <w:rsid w:val="00FB42A5"/>
    <w:rsid w:val="00FB7078"/>
    <w:rsid w:val="00FB7477"/>
    <w:rsid w:val="00FD1D2D"/>
    <w:rsid w:val="00FD48A5"/>
    <w:rsid w:val="00FD5E4F"/>
    <w:rsid w:val="00FF1ADE"/>
    <w:rsid w:val="00FF2590"/>
    <w:rsid w:val="00FF7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3835"/>
    <w:pPr>
      <w:jc w:val="both"/>
      <w:textAlignment w:val="baseline"/>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953835"/>
  </w:style>
  <w:style w:type="table" w:customStyle="1" w:styleId="TableNormal">
    <w:name w:val="TableNormal"/>
    <w:semiHidden/>
    <w:rsid w:val="00953835"/>
    <w:tblPr>
      <w:tblCellMar>
        <w:top w:w="0" w:type="dxa"/>
        <w:left w:w="0" w:type="dxa"/>
        <w:bottom w:w="0" w:type="dxa"/>
        <w:right w:w="0" w:type="dxa"/>
      </w:tblCellMar>
    </w:tblPr>
  </w:style>
  <w:style w:type="numbering" w:customStyle="1" w:styleId="NormalList">
    <w:name w:val="NormalList"/>
    <w:semiHidden/>
    <w:rsid w:val="00953835"/>
  </w:style>
  <w:style w:type="paragraph" w:customStyle="1" w:styleId="179">
    <w:name w:val="179"/>
    <w:basedOn w:val="a"/>
    <w:rsid w:val="00953835"/>
    <w:pPr>
      <w:ind w:firstLineChars="200" w:firstLine="420"/>
    </w:pPr>
  </w:style>
  <w:style w:type="paragraph" w:customStyle="1" w:styleId="Header">
    <w:name w:val="Header"/>
    <w:basedOn w:val="a"/>
    <w:link w:val="UserStyle0"/>
    <w:semiHidden/>
    <w:rsid w:val="00953835"/>
    <w:pPr>
      <w:pBdr>
        <w:bottom w:val="single" w:sz="6" w:space="0" w:color="000000"/>
      </w:pBdr>
      <w:snapToGrid w:val="0"/>
      <w:jc w:val="center"/>
    </w:pPr>
    <w:rPr>
      <w:sz w:val="18"/>
      <w:szCs w:val="18"/>
    </w:rPr>
  </w:style>
  <w:style w:type="character" w:customStyle="1" w:styleId="UserStyle0">
    <w:name w:val="UserStyle_0"/>
    <w:basedOn w:val="NormalCharacter"/>
    <w:link w:val="Header"/>
    <w:semiHidden/>
    <w:rsid w:val="00953835"/>
    <w:rPr>
      <w:sz w:val="18"/>
      <w:szCs w:val="18"/>
    </w:rPr>
  </w:style>
  <w:style w:type="paragraph" w:customStyle="1" w:styleId="Footer">
    <w:name w:val="Footer"/>
    <w:basedOn w:val="a"/>
    <w:link w:val="UserStyle1"/>
    <w:semiHidden/>
    <w:rsid w:val="00953835"/>
    <w:pPr>
      <w:snapToGrid w:val="0"/>
      <w:jc w:val="left"/>
    </w:pPr>
    <w:rPr>
      <w:sz w:val="18"/>
      <w:szCs w:val="18"/>
    </w:rPr>
  </w:style>
  <w:style w:type="character" w:customStyle="1" w:styleId="UserStyle1">
    <w:name w:val="UserStyle_1"/>
    <w:basedOn w:val="NormalCharacter"/>
    <w:link w:val="Footer"/>
    <w:semiHidden/>
    <w:rsid w:val="00953835"/>
    <w:rPr>
      <w:sz w:val="18"/>
      <w:szCs w:val="18"/>
    </w:rPr>
  </w:style>
  <w:style w:type="paragraph" w:customStyle="1" w:styleId="BodyText">
    <w:name w:val="BodyText"/>
    <w:basedOn w:val="a"/>
    <w:link w:val="UserStyle2"/>
    <w:rsid w:val="00953835"/>
    <w:rPr>
      <w:rFonts w:ascii="Times New Roman" w:eastAsia="方正仿宋_GBK" w:hAnsi="Times New Roman"/>
      <w:sz w:val="52"/>
      <w:szCs w:val="32"/>
    </w:rPr>
  </w:style>
  <w:style w:type="character" w:customStyle="1" w:styleId="UserStyle2">
    <w:name w:val="UserStyle_2"/>
    <w:basedOn w:val="NormalCharacter"/>
    <w:link w:val="BodyText"/>
    <w:rsid w:val="00953835"/>
    <w:rPr>
      <w:rFonts w:ascii="Times New Roman" w:eastAsia="方正仿宋_GBK" w:hAnsi="Times New Roman"/>
      <w:sz w:val="52"/>
      <w:szCs w:val="32"/>
    </w:rPr>
  </w:style>
  <w:style w:type="paragraph" w:styleId="a3">
    <w:name w:val="header"/>
    <w:basedOn w:val="a"/>
    <w:link w:val="Char"/>
    <w:uiPriority w:val="99"/>
    <w:semiHidden/>
    <w:unhideWhenUsed/>
    <w:rsid w:val="00FF7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B8D"/>
    <w:rPr>
      <w:kern w:val="2"/>
      <w:sz w:val="18"/>
      <w:szCs w:val="18"/>
    </w:rPr>
  </w:style>
  <w:style w:type="paragraph" w:styleId="a4">
    <w:name w:val="footer"/>
    <w:basedOn w:val="a"/>
    <w:link w:val="Char0"/>
    <w:uiPriority w:val="99"/>
    <w:unhideWhenUsed/>
    <w:rsid w:val="00FF7B8D"/>
    <w:pPr>
      <w:tabs>
        <w:tab w:val="center" w:pos="4153"/>
        <w:tab w:val="right" w:pos="8306"/>
      </w:tabs>
      <w:snapToGrid w:val="0"/>
      <w:jc w:val="left"/>
    </w:pPr>
    <w:rPr>
      <w:sz w:val="18"/>
      <w:szCs w:val="18"/>
    </w:rPr>
  </w:style>
  <w:style w:type="character" w:customStyle="1" w:styleId="Char0">
    <w:name w:val="页脚 Char"/>
    <w:basedOn w:val="a0"/>
    <w:link w:val="a4"/>
    <w:uiPriority w:val="99"/>
    <w:rsid w:val="00FF7B8D"/>
    <w:rPr>
      <w:kern w:val="2"/>
      <w:sz w:val="18"/>
      <w:szCs w:val="18"/>
    </w:rPr>
  </w:style>
  <w:style w:type="character" w:styleId="a5">
    <w:name w:val="Emphasis"/>
    <w:basedOn w:val="a0"/>
    <w:uiPriority w:val="20"/>
    <w:qFormat/>
    <w:rsid w:val="008F5293"/>
    <w:rPr>
      <w:i/>
      <w:iCs/>
    </w:rPr>
  </w:style>
  <w:style w:type="paragraph" w:customStyle="1" w:styleId="1">
    <w:name w:val="正文1"/>
    <w:basedOn w:val="a"/>
    <w:next w:val="a"/>
    <w:link w:val="1Char"/>
    <w:qFormat/>
    <w:rsid w:val="00E2529D"/>
    <w:pPr>
      <w:widowControl w:val="0"/>
      <w:textAlignment w:val="auto"/>
    </w:pPr>
    <w:rPr>
      <w:rFonts w:ascii="Times New Roman" w:eastAsia="方正仿宋_GBK" w:hAnsi="Times New Roman"/>
      <w:kern w:val="44"/>
      <w:sz w:val="32"/>
      <w:szCs w:val="32"/>
    </w:rPr>
  </w:style>
  <w:style w:type="character" w:customStyle="1" w:styleId="1Char">
    <w:name w:val="样式1 Char"/>
    <w:link w:val="1"/>
    <w:qFormat/>
    <w:rsid w:val="00E2529D"/>
    <w:rPr>
      <w:rFonts w:ascii="Times New Roman" w:eastAsia="方正仿宋_GBK" w:hAnsi="Times New Roman"/>
      <w:kern w:val="44"/>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C1CE3-FBBB-4390-81B3-567C55EA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708</Words>
  <Characters>4039</Characters>
  <Application>Microsoft Office Word</Application>
  <DocSecurity>0</DocSecurity>
  <Lines>33</Lines>
  <Paragraphs>9</Paragraphs>
  <ScaleCrop>false</ScaleCrop>
  <Company>Sky123.Org</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追风者</dc:creator>
  <cp:lastModifiedBy>dreamsummit</cp:lastModifiedBy>
  <cp:revision>9</cp:revision>
  <cp:lastPrinted>2023-01-18T01:49:00Z</cp:lastPrinted>
  <dcterms:created xsi:type="dcterms:W3CDTF">2023-03-24T01:59:00Z</dcterms:created>
  <dcterms:modified xsi:type="dcterms:W3CDTF">2023-04-11T08:42:00Z</dcterms:modified>
</cp:coreProperties>
</file>