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_GBK" w:eastAsia="方正小标宋_GBK" w:cs="宋体" w:hAnsiTheme="majorEastAsia"/>
          <w:bCs/>
          <w:color w:val="000000"/>
          <w:kern w:val="36"/>
          <w:sz w:val="40"/>
          <w:szCs w:val="36"/>
        </w:rPr>
      </w:pPr>
    </w:p>
    <w:p>
      <w:pPr>
        <w:spacing w:line="520" w:lineRule="exact"/>
        <w:jc w:val="center"/>
        <w:rPr>
          <w:rFonts w:ascii="方正小标宋_GBK" w:eastAsia="方正小标宋_GBK" w:cs="宋体" w:hAnsiTheme="majorEastAsia"/>
          <w:bCs/>
          <w:color w:val="000000"/>
          <w:kern w:val="36"/>
          <w:sz w:val="40"/>
          <w:szCs w:val="36"/>
        </w:rPr>
      </w:pP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  <w:lang w:eastAsia="zh-CN"/>
        </w:rPr>
        <w:t>2022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</w:rPr>
        <w:t>年涪陵区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  <w:lang w:val="en-US" w:eastAsia="zh-CN"/>
        </w:rPr>
        <w:t>新妙镇</w:t>
      </w:r>
      <w:r>
        <w:rPr>
          <w:rFonts w:hint="eastAsia" w:ascii="方正小标宋_GBK" w:eastAsia="方正小标宋_GBK" w:cs="宋体" w:hAnsiTheme="majorEastAsia"/>
          <w:bCs/>
          <w:color w:val="000000"/>
          <w:kern w:val="36"/>
          <w:sz w:val="40"/>
          <w:szCs w:val="36"/>
        </w:rPr>
        <w:t>“三公”经费情况说明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按照《预算法》《预算法实施条例》及市政府、区政府关于推进政府信息公开工作部署和要求，现将涪陵区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新妙镇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年度“三公”经费决算情况公布如下：</w:t>
      </w:r>
    </w:p>
    <w:p>
      <w:pPr>
        <w:spacing w:line="520" w:lineRule="exact"/>
        <w:ind w:firstLine="640" w:firstLineChars="200"/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经汇总，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年度全镇“三公”经费支出合计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37.81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万元。其中，因公出国（境）费0万元；公务用车购置及运维费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28.91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万元；公务接待费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8.9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年度全镇因公出国（境）团组数0个，因公出国（境）0人次；公务用车购置数0辆，公务用车保有量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辆；国内公务接待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108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批次，国内公务接待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977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人次，无国（境）外公务接待情况。</w:t>
      </w:r>
    </w:p>
    <w:p>
      <w:pPr>
        <w:spacing w:line="520" w:lineRule="exact"/>
        <w:ind w:firstLine="640" w:firstLineChars="200"/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经比较，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年度全镇“三公”经费较上年减少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2.33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万元，下降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5.8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% ，较年初预算数减少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0.11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万元。主要是严格落实我镇过紧日子十条举措，严控一般性支出，压减“三公”经费。其中：无因公出国（境）费；公务用车购置及运行维护费较上年减少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2.02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</w:t>
      </w:r>
      <w:bookmarkStart w:id="0" w:name="_GoBack"/>
      <w:bookmarkEnd w:id="0"/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元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下降6.99%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 xml:space="preserve">，较年初预算数减少 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0.09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万元；公务接待费较上年减少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0.31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万元，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下降3.37%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，较年初预算数减少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  <w:lang w:val="en-US" w:eastAsia="zh-CN"/>
        </w:rPr>
        <w:t>0.02</w:t>
      </w: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万元。</w:t>
      </w:r>
    </w:p>
    <w:p>
      <w:pPr>
        <w:spacing w:line="520" w:lineRule="exact"/>
        <w:ind w:firstLine="640" w:firstLineChars="200"/>
        <w:rPr>
          <w:rFonts w:ascii="方正仿宋_GBK" w:eastAsia="方正仿宋_GBK" w:cs="宋体" w:hAnsi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宋体" w:hAnsiTheme="minorEastAsia"/>
          <w:color w:val="000000"/>
          <w:kern w:val="0"/>
          <w:sz w:val="32"/>
          <w:szCs w:val="32"/>
        </w:rPr>
        <w:t>备注：“三公”经费：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接待费反映单位按规定开支的各类公务接待（含外宾接待）支出；公务用车购置费反映单位公务用车购置支出（含车辆购置税）；公务用车运行维护费反映单位按规定保留的公务用车燃料费、维修费、过路过桥费、保险费等支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1NjE5NzExZTU0MmI1NDE3MGI0NGQwYTAwYjBlM2QifQ=="/>
  </w:docVars>
  <w:rsids>
    <w:rsidRoot w:val="00E94E9F"/>
    <w:rsid w:val="000041C9"/>
    <w:rsid w:val="00014B19"/>
    <w:rsid w:val="00020DA0"/>
    <w:rsid w:val="00055B7B"/>
    <w:rsid w:val="000936B2"/>
    <w:rsid w:val="00123822"/>
    <w:rsid w:val="0013341F"/>
    <w:rsid w:val="00152094"/>
    <w:rsid w:val="00302CD0"/>
    <w:rsid w:val="00322FE3"/>
    <w:rsid w:val="00326477"/>
    <w:rsid w:val="00390881"/>
    <w:rsid w:val="003D3BF7"/>
    <w:rsid w:val="00405656"/>
    <w:rsid w:val="004349EA"/>
    <w:rsid w:val="00435F40"/>
    <w:rsid w:val="00447D19"/>
    <w:rsid w:val="004E1DA7"/>
    <w:rsid w:val="00510E2A"/>
    <w:rsid w:val="006025D0"/>
    <w:rsid w:val="00631923"/>
    <w:rsid w:val="00643390"/>
    <w:rsid w:val="00646521"/>
    <w:rsid w:val="00656F1C"/>
    <w:rsid w:val="00662A12"/>
    <w:rsid w:val="006B32F0"/>
    <w:rsid w:val="006C4D6E"/>
    <w:rsid w:val="0071564D"/>
    <w:rsid w:val="0076345B"/>
    <w:rsid w:val="007647BD"/>
    <w:rsid w:val="007677A1"/>
    <w:rsid w:val="00780136"/>
    <w:rsid w:val="007B23B3"/>
    <w:rsid w:val="007C00D5"/>
    <w:rsid w:val="007C1D3F"/>
    <w:rsid w:val="007D5F12"/>
    <w:rsid w:val="00807B1F"/>
    <w:rsid w:val="008450CD"/>
    <w:rsid w:val="00853744"/>
    <w:rsid w:val="00856C64"/>
    <w:rsid w:val="0087107C"/>
    <w:rsid w:val="008914DF"/>
    <w:rsid w:val="008918AE"/>
    <w:rsid w:val="00892AFF"/>
    <w:rsid w:val="008F4D4D"/>
    <w:rsid w:val="009131CA"/>
    <w:rsid w:val="00915385"/>
    <w:rsid w:val="00924B2F"/>
    <w:rsid w:val="009258F1"/>
    <w:rsid w:val="009727ED"/>
    <w:rsid w:val="009F2982"/>
    <w:rsid w:val="009F2F06"/>
    <w:rsid w:val="00A00284"/>
    <w:rsid w:val="00A535F3"/>
    <w:rsid w:val="00AB154B"/>
    <w:rsid w:val="00AC0C69"/>
    <w:rsid w:val="00AE143B"/>
    <w:rsid w:val="00AE14B2"/>
    <w:rsid w:val="00B3362E"/>
    <w:rsid w:val="00B35D3F"/>
    <w:rsid w:val="00B4124B"/>
    <w:rsid w:val="00B7126F"/>
    <w:rsid w:val="00B76498"/>
    <w:rsid w:val="00C205BC"/>
    <w:rsid w:val="00C24DAD"/>
    <w:rsid w:val="00C35556"/>
    <w:rsid w:val="00CC2A34"/>
    <w:rsid w:val="00D273CE"/>
    <w:rsid w:val="00DB051D"/>
    <w:rsid w:val="00DB1D08"/>
    <w:rsid w:val="00DE76C2"/>
    <w:rsid w:val="00E36269"/>
    <w:rsid w:val="00E46B9F"/>
    <w:rsid w:val="00E56735"/>
    <w:rsid w:val="00E74044"/>
    <w:rsid w:val="00E82BB5"/>
    <w:rsid w:val="00E858F2"/>
    <w:rsid w:val="00E94E9F"/>
    <w:rsid w:val="00EC3771"/>
    <w:rsid w:val="00EC4F11"/>
    <w:rsid w:val="00EC576B"/>
    <w:rsid w:val="00EE4DCA"/>
    <w:rsid w:val="00FF30F6"/>
    <w:rsid w:val="0AE156B8"/>
    <w:rsid w:val="1BCC2910"/>
    <w:rsid w:val="3FBC4693"/>
    <w:rsid w:val="56227E89"/>
    <w:rsid w:val="594266A0"/>
    <w:rsid w:val="732D5129"/>
    <w:rsid w:val="738800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592</Words>
  <Characters>650</Characters>
  <Lines>5</Lines>
  <Paragraphs>1</Paragraphs>
  <TotalTime>0</TotalTime>
  <ScaleCrop>false</ScaleCrop>
  <LinksUpToDate>false</LinksUpToDate>
  <CharactersWithSpaces>653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2022-09-08T03:50:00Z</dcterms:created>
  <dc:creator>User</dc:creator>
  <cp:lastModifiedBy>Administrator</cp:lastModifiedBy>
  <cp:lastPrinted>2022-09-14T02:10:00Z</cp:lastPrinted>
  <dcterms:modified xsi:type="dcterms:W3CDTF">2023-09-06T07:39:43Z</dcterms:modified>
  <dc:title>2022年涪陵区新妙镇“三公”经费情况说明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  <property fmtid="{D5CDD505-2E9C-101B-9397-08002B2CF9AE}" pid="3" name="ICV">
    <vt:lpwstr>892C2E68B0A342CF9B5F963CC529D653</vt:lpwstr>
  </property>
</Properties>
</file>