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CC418">
      <w:pPr>
        <w:spacing w:line="240" w:lineRule="exact"/>
        <w:jc w:val="center"/>
        <w:rPr>
          <w:rFonts w:hint="eastAsia" w:ascii="方正仿宋_GBK"/>
          <w:color w:val="00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ge">
                  <wp:posOffset>1001395</wp:posOffset>
                </wp:positionV>
                <wp:extent cx="5894070" cy="847725"/>
                <wp:effectExtent l="0" t="0" r="1143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5360" y="1001395"/>
                          <a:ext cx="589407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7D11">
                            <w:pPr>
                              <w:tabs>
                                <w:tab w:val="left" w:pos="8690"/>
                              </w:tabs>
                              <w:spacing w:line="1180" w:lineRule="exact"/>
                              <w:jc w:val="center"/>
                              <w:rPr>
                                <w:rFonts w:hint="eastAsia" w:ascii="方正小标宋_GBK" w:eastAsia="方正小标宋_GBK"/>
                                <w:b/>
                                <w:bCs/>
                                <w:color w:val="FF0000"/>
                                <w:spacing w:val="20"/>
                                <w:w w:val="43"/>
                                <w:sz w:val="108"/>
                                <w:szCs w:val="10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bCs/>
                                <w:color w:val="FF0000"/>
                                <w:spacing w:val="23"/>
                                <w:w w:val="43"/>
                                <w:sz w:val="108"/>
                                <w:szCs w:val="108"/>
                              </w:rPr>
                              <w:t>重庆市涪陵区</w:t>
                            </w:r>
                            <w:r>
                              <w:rPr>
                                <w:rFonts w:hint="eastAsia" w:ascii="方正小标宋_GBK" w:eastAsia="方正小标宋_GBK"/>
                                <w:b/>
                                <w:bCs/>
                                <w:color w:val="FF0000"/>
                                <w:spacing w:val="23"/>
                                <w:w w:val="43"/>
                                <w:sz w:val="108"/>
                                <w:szCs w:val="108"/>
                                <w:lang w:eastAsia="zh-CN"/>
                              </w:rPr>
                              <w:t>人民政府义和街道办事处</w:t>
                            </w:r>
                          </w:p>
                          <w:p w14:paraId="6313C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6pt;margin-top:78.85pt;height:66.75pt;width:464.1pt;mso-position-vertical-relative:page;z-index:251661312;mso-width-relative:page;mso-height-relative:page;" fillcolor="#FFFFFF [3201]" filled="t" stroked="f" coordsize="21600,21600" o:gfxdata="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0E&#10;tk3XAAAACwEAAA8AAAAAAAAAAQAgAAAAIgAAAGRycy9kb3ducmV2LnhtbFBLAQIUABQAAAAIAIdO&#10;4kCvbRJ6XQIAAJo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1567D11">
                      <w:pPr>
                        <w:tabs>
                          <w:tab w:val="left" w:pos="8690"/>
                        </w:tabs>
                        <w:spacing w:line="1180" w:lineRule="exact"/>
                        <w:jc w:val="center"/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pacing w:val="20"/>
                          <w:w w:val="43"/>
                          <w:sz w:val="108"/>
                          <w:szCs w:val="108"/>
                          <w:lang w:eastAsia="zh-CN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pacing w:val="23"/>
                          <w:w w:val="43"/>
                          <w:sz w:val="108"/>
                          <w:szCs w:val="108"/>
                        </w:rPr>
                        <w:t>重庆市涪陵区</w:t>
                      </w: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pacing w:val="23"/>
                          <w:w w:val="43"/>
                          <w:sz w:val="108"/>
                          <w:szCs w:val="108"/>
                          <w:lang w:eastAsia="zh-CN"/>
                        </w:rPr>
                        <w:t>人民政府义和街道办事处</w:t>
                      </w:r>
                    </w:p>
                    <w:p w14:paraId="6313C60D"/>
                  </w:txbxContent>
                </v:textbox>
              </v:shape>
            </w:pict>
          </mc:Fallback>
        </mc:AlternateContent>
      </w:r>
      <w:r>
        <w:rPr>
          <w:rFonts w:hint="eastAsia" w:ascii="方正仿宋_GBK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1898650</wp:posOffset>
                </wp:positionV>
                <wp:extent cx="6120130" cy="0"/>
                <wp:effectExtent l="0" t="0" r="0" b="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56.7pt;margin-top:149.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NaK4LZAAAADAEAAA8AAAAAAAAAAQAgAAAAIgAAAGRycy9kb3ducmV2LnhtbFBLAQIUABQA&#10;AAAIAIdO4kD31Bau7wEAAOMDAAAOAAAAAAAAAAEAIAAAACgBAABkcnMvZTJvRG9jLnhtbFBLBQYA&#10;AAAABgAGAFkBAACJ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79ED3A73">
      <w:pPr>
        <w:bidi w:val="0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 w14:paraId="1E3983E8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3519E38A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ge">
                  <wp:posOffset>1983105</wp:posOffset>
                </wp:positionV>
                <wp:extent cx="154305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14265" y="2172970"/>
                          <a:ext cx="1543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CE058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〔2</w:t>
                            </w:r>
                            <w:r>
                              <w:t>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  <w:r>
                              <w:rPr>
                                <w:rFonts w:hint="default" w:ascii="Times New Roman" w:hAnsi="Times New Roman" w:eastAsia="汉仪方隶简" w:cs="Times New Roman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hint="eastAsia" w:eastAsia="汉仪方隶简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5pt;margin-top:156.15pt;height:33pt;width:121.5pt;mso-position-vertical-relative:page;z-index:251660288;mso-width-relative:page;mso-height-relative:page;" filled="f" stroked="f" coordsize="21600,21600" o:gfxdata="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ssXv13AAAAAsBAAAPAAAAAAAAAAEA&#10;IAAAACIAAABkcnMvZG93bnJldi54bWxQSwECFAAUAAAACACHTuJAFmZJ40QCAABy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BCE058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〔2</w:t>
                      </w:r>
                      <w:r>
                        <w:t>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〕</w:t>
                      </w:r>
                      <w:r>
                        <w:rPr>
                          <w:rFonts w:hint="default" w:ascii="Times New Roman" w:hAnsi="Times New Roman" w:eastAsia="汉仪方隶简" w:cs="Times New Roman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hint="eastAsia" w:eastAsia="汉仪方隶简" w:cs="Times New Roman"/>
                          <w:sz w:val="32"/>
                          <w:szCs w:val="32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14:paraId="3C29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12CD2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5CB2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重庆市涪陵区人民政府义和街道办事处</w:t>
      </w:r>
    </w:p>
    <w:p w14:paraId="13AB5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关于辖区公共体育场地设施免费开放的</w:t>
      </w:r>
    </w:p>
    <w:p w14:paraId="1C887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通  知</w:t>
      </w:r>
    </w:p>
    <w:p w14:paraId="3E7642F8"/>
    <w:p w14:paraId="11495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为贯彻落实《全民健身条例》,不断满足广大人民群众健身需求，提高公共体育场馆利用率和服务水平，不断满足广大人民群众健身需求，现就我辖区内公共体育场地面向社会免费开放事宜通知如下：</w:t>
      </w:r>
    </w:p>
    <w:p w14:paraId="3CA8B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eastAsia="方正黑体_GBK" w:hAnsiTheme="minorEastAsia" w:cstheme="minorEastAsia"/>
          <w:sz w:val="32"/>
          <w:szCs w:val="32"/>
        </w:rPr>
      </w:pPr>
      <w:r>
        <w:rPr>
          <w:rFonts w:hint="eastAsia" w:ascii="方正黑体_GBK" w:eastAsia="方正黑体_GBK" w:hAnsiTheme="minorEastAsia" w:cstheme="minorEastAsia"/>
          <w:sz w:val="32"/>
          <w:szCs w:val="32"/>
        </w:rPr>
        <w:t>一、开放范围</w:t>
      </w:r>
    </w:p>
    <w:p w14:paraId="4EE46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各类政府公共体育设施必须实行免费向社会开放。开放的项目包括：体育设施、体育场地、全民健身广场、社区健身点、体育健身工程等</w:t>
      </w:r>
      <w:r>
        <w:rPr>
          <w:rFonts w:hint="eastAsia" w:ascii="方正仿宋_GBK" w:eastAsia="方正仿宋_GBK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hAnsiTheme="minorEastAsia" w:cstheme="minorEastAsia"/>
          <w:sz w:val="32"/>
          <w:szCs w:val="32"/>
          <w:lang w:val="en-US" w:eastAsia="zh-CN"/>
        </w:rPr>
        <w:t>具体免费开放场地见附表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。</w:t>
      </w:r>
    </w:p>
    <w:p w14:paraId="1134E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eastAsia="方正黑体_GBK" w:hAnsiTheme="minorEastAsia" w:cstheme="minorEastAsia"/>
          <w:sz w:val="32"/>
          <w:szCs w:val="32"/>
        </w:rPr>
      </w:pPr>
      <w:r>
        <w:rPr>
          <w:rFonts w:hint="eastAsia" w:ascii="方正黑体_GBK" w:eastAsia="方正黑体_GBK" w:hAnsiTheme="minorEastAsia" w:cstheme="minorEastAsia"/>
          <w:sz w:val="32"/>
          <w:szCs w:val="32"/>
        </w:rPr>
        <w:t>二、开放要求</w:t>
      </w:r>
    </w:p>
    <w:p w14:paraId="2977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(一）体育设施、体育场地、全民健身广场、社区健身点、体育健身工程等设施免费开放。</w:t>
      </w:r>
    </w:p>
    <w:p w14:paraId="3031F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(二）各场地因维修、保养、安全、训练、赛事、天气等原因，不能向社会开放或调整开放时间，应提前公告。</w:t>
      </w:r>
    </w:p>
    <w:p w14:paraId="7BE1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（三）各场地要结合实际情况，制定好免费开放实施方案和各项管理制度，要明确公布开放内容、时段安排、服务项目、进场人数、进场要求和预约方式等。</w:t>
      </w:r>
    </w:p>
    <w:p w14:paraId="5EB30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（四）各开放场地须使用符合国家标准的设施、设备，并在显著位置标明体育器材、设备的使用方法指示牌、注意事项及安全警示标志；定期对设施、设备进行保养，对安全性能定期检查并及时维护；按照国家标准配备安全防护设施、设备以及人员，并指导锻炼者正确使用体育设施。</w:t>
      </w:r>
    </w:p>
    <w:p w14:paraId="7B3F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（五）各类公共体育场地要加强开放管理工作，制定相关规章制度，完善服务设施，提高服务人员素质，改善服务环境，规范服务行为。</w:t>
      </w:r>
    </w:p>
    <w:p w14:paraId="63B5C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B1C2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：义和街道免费开放体育场地</w:t>
      </w:r>
    </w:p>
    <w:p w14:paraId="6B7E4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</w:p>
    <w:p w14:paraId="08B4F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/>
          <w:sz w:val="32"/>
          <w:szCs w:val="32"/>
          <w:lang w:val="en-US" w:eastAsia="zh-CN"/>
        </w:rPr>
      </w:pPr>
      <w:r>
        <w:rPr>
          <w:rFonts w:hint="eastAsia" w:ascii="方正仿宋_GBK"/>
          <w:sz w:val="32"/>
          <w:szCs w:val="32"/>
          <w:lang w:val="en-US" w:eastAsia="zh-CN"/>
        </w:rPr>
        <w:t xml:space="preserve">  </w:t>
      </w:r>
    </w:p>
    <w:p w14:paraId="1B7E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仿宋_GBK"/>
          <w:sz w:val="32"/>
          <w:szCs w:val="32"/>
          <w:lang w:val="en-US" w:eastAsia="zh-CN"/>
        </w:rPr>
      </w:pPr>
    </w:p>
    <w:p w14:paraId="630D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right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</w:t>
      </w:r>
      <w:r>
        <w:rPr>
          <w:rFonts w:hint="eastAsia" w:ascii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重庆市涪陵区人民政府义和街道办事处</w:t>
      </w:r>
    </w:p>
    <w:p w14:paraId="0F72D7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right"/>
        <w:textAlignment w:val="auto"/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202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color w:val="000000"/>
          <w:sz w:val="32"/>
          <w:szCs w:val="32"/>
        </w:rPr>
        <w:t>日</w:t>
      </w:r>
      <w:r>
        <w:rPr>
          <w:rFonts w:hint="eastAsia" w:ascii="方正仿宋_GBK"/>
          <w:color w:val="000000"/>
          <w:sz w:val="32"/>
          <w:szCs w:val="32"/>
          <w:lang w:val="en-US" w:eastAsia="zh-CN"/>
        </w:rPr>
        <w:t xml:space="preserve">    </w:t>
      </w:r>
    </w:p>
    <w:p w14:paraId="0289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 w14:paraId="78391C4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6683D7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985" w:left="1531" w:header="851" w:footer="1701" w:gutter="0"/>
          <w:pgNumType w:fmt="numberInDash"/>
          <w:cols w:space="720" w:num="1"/>
          <w:docGrid w:linePitch="579" w:charSpace="-849"/>
        </w:sectPr>
      </w:pPr>
    </w:p>
    <w:p w14:paraId="22901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/>
          <w:b/>
          <w:bCs/>
          <w:color w:val="000000"/>
          <w:sz w:val="32"/>
          <w:szCs w:val="32"/>
          <w:lang w:val="en-US" w:eastAsia="zh-CN"/>
        </w:rPr>
        <w:t>附件</w:t>
      </w:r>
    </w:p>
    <w:p w14:paraId="5CEC7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宋体" w:eastAsia="方正小标宋_GBK"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宋体" w:eastAsia="方正小标宋_GBK"/>
          <w:color w:val="000000"/>
          <w:sz w:val="44"/>
          <w:szCs w:val="44"/>
          <w:lang w:val="en-US" w:eastAsia="zh-CN"/>
        </w:rPr>
        <w:t>义和街道免费开放体育场地</w:t>
      </w:r>
      <w:bookmarkStart w:id="0" w:name="_GoBack"/>
      <w:bookmarkEnd w:id="0"/>
    </w:p>
    <w:p w14:paraId="54740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/>
          <w:color w:val="000000"/>
          <w:sz w:val="32"/>
          <w:szCs w:val="32"/>
          <w:lang w:val="en-US" w:eastAsia="zh-CN"/>
        </w:rPr>
      </w:pPr>
    </w:p>
    <w:tbl>
      <w:tblPr>
        <w:tblStyle w:val="7"/>
        <w:tblW w:w="14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778"/>
        <w:gridCol w:w="2758"/>
        <w:gridCol w:w="1604"/>
        <w:gridCol w:w="563"/>
      </w:tblGrid>
      <w:tr w14:paraId="63D4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场地名称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开放对象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D2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重庆市涪陵区义和镇教育管理中心大柏小学校-羽毛球场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周六、周日9时至12时、14时至17时30分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A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B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重庆市涪陵区义和镇教育管理中心大柏小学校篮球场2教学楼东北方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5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1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C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8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重庆市涪陵区义和镇教育管理中心大柏小学校篮球场1教学楼东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3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0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C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4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重庆市涪陵区义和镇教育管理中心大柏小学校-乒乓球场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5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8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8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重庆市涪陵区义和镇松柏村七社大石坝乒乓球场（方敏房屋右侧20米）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2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9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9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重庆市涪陵区义和镇松柏村七社大石坝篮球场（方敏房屋右侧10米）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5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6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重庆市涪陵区义和镇朱砂村和谐新村居民点篮球场（居民点左侧30米）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7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7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重庆市涪陵区义和镇朱砂村村民委员会-羽毛球场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5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重庆市涪陵区义和镇朱砂村办公室篮球场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4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重庆市涪陵区义和镇鸭子村篮球场（村办公室前方20米）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D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E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2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重庆市涪陵区义和镇高峰村双黄茗苑居民点篮球场（居民点后方20米）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C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6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B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重庆市涪陵区义和镇高峰村双黄茗苑居民点乒乓球场（居民点后方15米）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C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6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B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2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重庆市涪陵区义和镇机房村乒乓球场:（办公室左侧8米）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1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5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重庆市涪陵区义和镇机房村办公室篮球场(办公室左侧20米）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8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A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重庆市义和镇石堡村金祥茗苑居民点篮球场（居民点正前方20米）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4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2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重庆市涪陵区义和镇大柏社区平安家园居民点乒乓球场（居民点后面5米处）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6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B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重庆市涪陵区义和镇庄子村谐和新居居民点乒乓球场（居民点左侧15米）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0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8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5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重庆市涪陵区义和镇庄子村谐和新居居民点篮球场（居民点左侧20米）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2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8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D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C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涪陵区义和镇红春村森林防火工作站-乒乓球场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2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8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涪陵区义和镇华东村居民点楼下-乒乓球场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3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8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重庆市涪陵区义和镇华东村篮球场（村办公室前方20米）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3C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C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涪陵区义和镇镇安社区9社袁家场居民点乒乓球场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B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7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F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涪陵区义和镇镇安社区9社袁家场居民点篮球场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D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3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涪陵区义和镇镇安社区12社镇安丽景居民点乒乓球场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4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重庆市涪陵区义和镇石岭村山水之都居民点乒乓球场（6栋前方10米）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C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重庆市涪陵区义和镇石岭村山顶花园居民点乒乓球场（4栋前方10米）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9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1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7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重庆市涪陵区义和镇石岭村山顶花园居民点篮球场（2栋前方15米）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3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A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F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石岭村1组-乒乓球场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B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C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A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石岭村1组-篮球场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F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2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4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重庆市涪陵区义和镇临江村临江花苑居民点乒乓球场（居民点下方30米公路边）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C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1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9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重庆市涪陵区义和镇临江村临江花苑居民点篮球场（居民点下方30米处）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8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6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C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重庆市涪陵区义和镇临江村办公室篮球场（办公室前面30米）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1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8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5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重庆市涪陵区义和镇临江村办公室乒乓球场（办公室前方15米）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6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A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退役军人疗养院-羽毛球场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D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F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退役军人疗养院-篮球场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D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B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3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重庆市涪城区义和镇文化体育服务中心-乒乓球场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3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2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涪陵区义和街道建新社区居民委员会门前-乒乓球场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每天全时段开放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9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6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重庆市涪陵区义和镇义和镇中心小学校-小运动场</w:t>
            </w:r>
          </w:p>
        </w:tc>
        <w:tc>
          <w:tcPr>
            <w:tcW w:w="2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周六、周日9时至12时、14时至17时30分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全体居民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5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重庆市涪陵区义和镇义和镇中心小学校-小运动场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D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3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A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9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重庆市涪陵区义和镇义和镇中心小学校-小运动场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F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9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9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F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重庆市涪陵区义和镇义和镇中心小学校-小运动场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B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B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3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0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重庆市涪陵区义和镇义和镇中心小学校-小运动场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D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7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B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A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2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涪陵区义和镇宏义居委会义和镇中心小学校乒乓球场教学楼东侧</w:t>
            </w:r>
          </w:p>
        </w:tc>
        <w:tc>
          <w:tcPr>
            <w:tcW w:w="2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B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5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5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F83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/>
          <w:color w:val="000000"/>
          <w:sz w:val="32"/>
          <w:szCs w:val="32"/>
          <w:lang w:val="en-US" w:eastAsia="zh-CN"/>
        </w:rPr>
      </w:pPr>
    </w:p>
    <w:p w14:paraId="7C99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方正仿宋_GBK"/>
          <w:color w:val="000000"/>
          <w:sz w:val="32"/>
          <w:szCs w:val="32"/>
          <w:lang w:val="en-US" w:eastAsia="zh-CN"/>
        </w:rPr>
        <w:t xml:space="preserve">   </w:t>
      </w:r>
    </w:p>
    <w:sectPr>
      <w:pgSz w:w="16840" w:h="11907" w:orient="landscape"/>
      <w:pgMar w:top="1531" w:right="2098" w:bottom="1531" w:left="1985" w:header="851" w:footer="1701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4C8D1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E40D8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FE40D8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A54C0">
    <w:pPr>
      <w:pStyle w:val="2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451F61DD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E46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4C3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4C3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05B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622E8"/>
    <w:rsid w:val="00072DD6"/>
    <w:rsid w:val="00087CC5"/>
    <w:rsid w:val="000B2E15"/>
    <w:rsid w:val="000B410E"/>
    <w:rsid w:val="000D4876"/>
    <w:rsid w:val="000F0F50"/>
    <w:rsid w:val="00103D8A"/>
    <w:rsid w:val="0011193B"/>
    <w:rsid w:val="00122857"/>
    <w:rsid w:val="001230CF"/>
    <w:rsid w:val="001467C9"/>
    <w:rsid w:val="00155665"/>
    <w:rsid w:val="001643F5"/>
    <w:rsid w:val="00165D3B"/>
    <w:rsid w:val="001843B6"/>
    <w:rsid w:val="00196197"/>
    <w:rsid w:val="001A106B"/>
    <w:rsid w:val="001B6D81"/>
    <w:rsid w:val="001C62AF"/>
    <w:rsid w:val="00202714"/>
    <w:rsid w:val="00224798"/>
    <w:rsid w:val="00251099"/>
    <w:rsid w:val="00264212"/>
    <w:rsid w:val="00270632"/>
    <w:rsid w:val="00281D42"/>
    <w:rsid w:val="0029235A"/>
    <w:rsid w:val="002A5B1B"/>
    <w:rsid w:val="002B6D9C"/>
    <w:rsid w:val="002C2573"/>
    <w:rsid w:val="002E07E5"/>
    <w:rsid w:val="00334714"/>
    <w:rsid w:val="00375AA6"/>
    <w:rsid w:val="00375C4C"/>
    <w:rsid w:val="00382E8C"/>
    <w:rsid w:val="00395FC2"/>
    <w:rsid w:val="003A0E69"/>
    <w:rsid w:val="003A182B"/>
    <w:rsid w:val="003B0A22"/>
    <w:rsid w:val="003B6668"/>
    <w:rsid w:val="003E6BFF"/>
    <w:rsid w:val="003F4DC3"/>
    <w:rsid w:val="003F6F4F"/>
    <w:rsid w:val="0041034E"/>
    <w:rsid w:val="00450863"/>
    <w:rsid w:val="004707D1"/>
    <w:rsid w:val="00473062"/>
    <w:rsid w:val="00484450"/>
    <w:rsid w:val="004A2AA0"/>
    <w:rsid w:val="005114CE"/>
    <w:rsid w:val="005404CE"/>
    <w:rsid w:val="0054400E"/>
    <w:rsid w:val="00554B9E"/>
    <w:rsid w:val="00566286"/>
    <w:rsid w:val="00586223"/>
    <w:rsid w:val="005F2ED2"/>
    <w:rsid w:val="005F5973"/>
    <w:rsid w:val="005F6586"/>
    <w:rsid w:val="00600936"/>
    <w:rsid w:val="0061524E"/>
    <w:rsid w:val="006379D3"/>
    <w:rsid w:val="00676D1A"/>
    <w:rsid w:val="006901A9"/>
    <w:rsid w:val="006A199F"/>
    <w:rsid w:val="006A5C6B"/>
    <w:rsid w:val="006A7D0D"/>
    <w:rsid w:val="006C2BDE"/>
    <w:rsid w:val="006C48D6"/>
    <w:rsid w:val="006C5F8E"/>
    <w:rsid w:val="006E4F3D"/>
    <w:rsid w:val="006F7611"/>
    <w:rsid w:val="007238C3"/>
    <w:rsid w:val="00727AB8"/>
    <w:rsid w:val="007406B8"/>
    <w:rsid w:val="007472F6"/>
    <w:rsid w:val="0075001C"/>
    <w:rsid w:val="00774707"/>
    <w:rsid w:val="007B5805"/>
    <w:rsid w:val="007B6D94"/>
    <w:rsid w:val="007E348B"/>
    <w:rsid w:val="00817DF0"/>
    <w:rsid w:val="00831379"/>
    <w:rsid w:val="00847F64"/>
    <w:rsid w:val="008776E4"/>
    <w:rsid w:val="008805BB"/>
    <w:rsid w:val="0089449C"/>
    <w:rsid w:val="008A13D9"/>
    <w:rsid w:val="008D3D02"/>
    <w:rsid w:val="008E62FE"/>
    <w:rsid w:val="008F1EBD"/>
    <w:rsid w:val="00901BE6"/>
    <w:rsid w:val="00907572"/>
    <w:rsid w:val="00920050"/>
    <w:rsid w:val="00972CAC"/>
    <w:rsid w:val="0099546B"/>
    <w:rsid w:val="00996B5F"/>
    <w:rsid w:val="009C1EDB"/>
    <w:rsid w:val="009C383C"/>
    <w:rsid w:val="009E5BCE"/>
    <w:rsid w:val="009E63E3"/>
    <w:rsid w:val="009F4ED8"/>
    <w:rsid w:val="00A11D4C"/>
    <w:rsid w:val="00A2485A"/>
    <w:rsid w:val="00A6015A"/>
    <w:rsid w:val="00A62A8E"/>
    <w:rsid w:val="00A67FAF"/>
    <w:rsid w:val="00A76137"/>
    <w:rsid w:val="00A832D7"/>
    <w:rsid w:val="00AD25BB"/>
    <w:rsid w:val="00AD3CD8"/>
    <w:rsid w:val="00AF227B"/>
    <w:rsid w:val="00AF5D15"/>
    <w:rsid w:val="00B04273"/>
    <w:rsid w:val="00B1399B"/>
    <w:rsid w:val="00B42EEC"/>
    <w:rsid w:val="00B459BF"/>
    <w:rsid w:val="00B80E29"/>
    <w:rsid w:val="00B84730"/>
    <w:rsid w:val="00B97260"/>
    <w:rsid w:val="00BA757E"/>
    <w:rsid w:val="00BC72C2"/>
    <w:rsid w:val="00BD3206"/>
    <w:rsid w:val="00BF3C01"/>
    <w:rsid w:val="00C0235A"/>
    <w:rsid w:val="00C82390"/>
    <w:rsid w:val="00C8598E"/>
    <w:rsid w:val="00CA0D20"/>
    <w:rsid w:val="00CB542F"/>
    <w:rsid w:val="00CC1A8D"/>
    <w:rsid w:val="00CD63DB"/>
    <w:rsid w:val="00D0285C"/>
    <w:rsid w:val="00D063C0"/>
    <w:rsid w:val="00D20716"/>
    <w:rsid w:val="00D20725"/>
    <w:rsid w:val="00D35CD1"/>
    <w:rsid w:val="00D50FF1"/>
    <w:rsid w:val="00D820E6"/>
    <w:rsid w:val="00DA08AB"/>
    <w:rsid w:val="00DA12BD"/>
    <w:rsid w:val="00DA1A4F"/>
    <w:rsid w:val="00DA50DA"/>
    <w:rsid w:val="00DB3868"/>
    <w:rsid w:val="00DB6BA4"/>
    <w:rsid w:val="00DC01AB"/>
    <w:rsid w:val="00DC72AB"/>
    <w:rsid w:val="00DD57E3"/>
    <w:rsid w:val="00DE6886"/>
    <w:rsid w:val="00DF345F"/>
    <w:rsid w:val="00E019CF"/>
    <w:rsid w:val="00E420A1"/>
    <w:rsid w:val="00E51936"/>
    <w:rsid w:val="00E65FA9"/>
    <w:rsid w:val="00E823D7"/>
    <w:rsid w:val="00E84FD3"/>
    <w:rsid w:val="00E927E8"/>
    <w:rsid w:val="00EB28D1"/>
    <w:rsid w:val="00EE7F60"/>
    <w:rsid w:val="00EF059A"/>
    <w:rsid w:val="00EF1DBA"/>
    <w:rsid w:val="00EF40B6"/>
    <w:rsid w:val="00F11752"/>
    <w:rsid w:val="00F125D1"/>
    <w:rsid w:val="00F2496C"/>
    <w:rsid w:val="00F27787"/>
    <w:rsid w:val="00F77F1F"/>
    <w:rsid w:val="00FA63F8"/>
    <w:rsid w:val="00FB32B4"/>
    <w:rsid w:val="00FB7873"/>
    <w:rsid w:val="00FC3B5F"/>
    <w:rsid w:val="00FD07E6"/>
    <w:rsid w:val="00FF00B7"/>
    <w:rsid w:val="00FF4630"/>
    <w:rsid w:val="00FF68A4"/>
    <w:rsid w:val="09EF6A49"/>
    <w:rsid w:val="0CEB70DA"/>
    <w:rsid w:val="0E910299"/>
    <w:rsid w:val="140D7C29"/>
    <w:rsid w:val="17D06FE1"/>
    <w:rsid w:val="18707171"/>
    <w:rsid w:val="197131A1"/>
    <w:rsid w:val="1AD02149"/>
    <w:rsid w:val="1BC65D5F"/>
    <w:rsid w:val="1BE27024"/>
    <w:rsid w:val="1CEF320A"/>
    <w:rsid w:val="275341C0"/>
    <w:rsid w:val="28C64B8B"/>
    <w:rsid w:val="294D204F"/>
    <w:rsid w:val="29B4051E"/>
    <w:rsid w:val="2DEC6E42"/>
    <w:rsid w:val="2F4B5DEA"/>
    <w:rsid w:val="322B20D0"/>
    <w:rsid w:val="34A96A64"/>
    <w:rsid w:val="37353608"/>
    <w:rsid w:val="379C3687"/>
    <w:rsid w:val="38026AFE"/>
    <w:rsid w:val="3AC0143A"/>
    <w:rsid w:val="3AE113B1"/>
    <w:rsid w:val="3D1F7D73"/>
    <w:rsid w:val="416B09A6"/>
    <w:rsid w:val="42B549E2"/>
    <w:rsid w:val="478A6D01"/>
    <w:rsid w:val="47920E2A"/>
    <w:rsid w:val="480F3A01"/>
    <w:rsid w:val="4A5B1180"/>
    <w:rsid w:val="4BBC5C4E"/>
    <w:rsid w:val="4CEC18C2"/>
    <w:rsid w:val="4E5E123E"/>
    <w:rsid w:val="4FCC544E"/>
    <w:rsid w:val="530E3233"/>
    <w:rsid w:val="592D7123"/>
    <w:rsid w:val="5C82434A"/>
    <w:rsid w:val="5DFE779A"/>
    <w:rsid w:val="60A9459B"/>
    <w:rsid w:val="63DE2186"/>
    <w:rsid w:val="64150215"/>
    <w:rsid w:val="6942558D"/>
    <w:rsid w:val="69F10D61"/>
    <w:rsid w:val="6A174C24"/>
    <w:rsid w:val="6DEF3809"/>
    <w:rsid w:val="6EB14235"/>
    <w:rsid w:val="76484E1E"/>
    <w:rsid w:val="77BE78DC"/>
    <w:rsid w:val="7A8D0632"/>
    <w:rsid w:val="7BDE0C48"/>
    <w:rsid w:val="7BE2184C"/>
    <w:rsid w:val="7E704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Body Text 2"/>
    <w:basedOn w:val="1"/>
    <w:qFormat/>
    <w:uiPriority w:val="0"/>
    <w:pPr>
      <w:spacing w:line="600" w:lineRule="exact"/>
      <w:jc w:val="center"/>
    </w:pPr>
    <w:rPr>
      <w:rFonts w:ascii="方正仿宋_GBK"/>
      <w:szCs w:val="32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1 Char Char Char Char Char Char Char Char Char Char"/>
    <w:basedOn w:val="1"/>
    <w:link w:val="9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styleId="11">
    <w:name w:val="Strong"/>
    <w:basedOn w:val="9"/>
    <w:uiPriority w:val="0"/>
    <w:rPr>
      <w:b/>
    </w:rPr>
  </w:style>
  <w:style w:type="character" w:styleId="12">
    <w:name w:val="page number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5</Pages>
  <Words>2019</Words>
  <Characters>2066</Characters>
  <Lines>29</Lines>
  <Paragraphs>8</Paragraphs>
  <TotalTime>24</TotalTime>
  <ScaleCrop>false</ScaleCrop>
  <LinksUpToDate>false</LinksUpToDate>
  <CharactersWithSpaces>2093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2012-12-04T01:34:00Z</dcterms:created>
  <dc:creator>张微峰</dc:creator>
  <cp:lastModifiedBy>小算盘</cp:lastModifiedBy>
  <cp:lastPrinted>2025-07-15T08:04:00Z</cp:lastPrinted>
  <dcterms:modified xsi:type="dcterms:W3CDTF">2025-09-03T08:15:35Z</dcterms:modified>
  <dc:title>涪府发〔2012〕号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eyJoZGlkIjoiYzZjMzQyY2M0ZDIwMTk4YTgwMmJlYjAxNWZiOGY5MDEiLCJ1c2VySWQiOiI1MzU2NTU5MjcifQ==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3DB905B54DA146EEA3F112C742CD6683_13</vt:lpwstr>
  </property>
</Properties>
</file>