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CC418">
      <w:pPr>
        <w:spacing w:line="240" w:lineRule="exact"/>
        <w:jc w:val="center"/>
        <w:rPr>
          <w:rFonts w:hint="eastAsia" w:ascii="方正仿宋_GBK"/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ge">
                  <wp:posOffset>1001395</wp:posOffset>
                </wp:positionV>
                <wp:extent cx="5894070" cy="847725"/>
                <wp:effectExtent l="0" t="0" r="1143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1001395"/>
                          <a:ext cx="589407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67D11">
                            <w:pPr>
                              <w:tabs>
                                <w:tab w:val="left" w:pos="8690"/>
                              </w:tabs>
                              <w:spacing w:line="1180" w:lineRule="exact"/>
                              <w:jc w:val="center"/>
                              <w:rPr>
                                <w:rFonts w:hint="eastAsia" w:ascii="方正小标宋_GBK" w:eastAsia="方正小标宋_GBK"/>
                                <w:b/>
                                <w:bCs/>
                                <w:color w:val="FF0000"/>
                                <w:spacing w:val="20"/>
                                <w:w w:val="43"/>
                                <w:sz w:val="108"/>
                                <w:szCs w:val="10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b/>
                                <w:bCs/>
                                <w:color w:val="FF0000"/>
                                <w:spacing w:val="23"/>
                                <w:w w:val="43"/>
                                <w:sz w:val="108"/>
                                <w:szCs w:val="108"/>
                              </w:rPr>
                              <w:t>重庆市涪陵区</w:t>
                            </w:r>
                            <w:r>
                              <w:rPr>
                                <w:rFonts w:hint="eastAsia" w:ascii="方正小标宋_GBK" w:eastAsia="方正小标宋_GBK"/>
                                <w:b/>
                                <w:bCs/>
                                <w:color w:val="FF0000"/>
                                <w:spacing w:val="23"/>
                                <w:w w:val="43"/>
                                <w:sz w:val="108"/>
                                <w:szCs w:val="108"/>
                                <w:lang w:eastAsia="zh-CN"/>
                              </w:rPr>
                              <w:t>人民政府义和街道办事处</w:t>
                            </w:r>
                          </w:p>
                          <w:p w14:paraId="6313C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6pt;margin-top:78.85pt;height:66.75pt;width:464.1pt;mso-position-vertical-relative:page;z-index:251661312;mso-width-relative:page;mso-height-relative:page;" fillcolor="#FFFFFF [3201]" filled="t" stroked="f" coordsize="21600,21600" o:gfxdata="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0E&#10;tk3XAAAACwEAAA8AAAAAAAAAAQAgAAAAIgAAAGRycy9kb3ducmV2LnhtbFBLAQIUABQAAAAIAIdO&#10;4kCvbRJ6XQIAAJo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1567D11">
                      <w:pPr>
                        <w:tabs>
                          <w:tab w:val="left" w:pos="8690"/>
                        </w:tabs>
                        <w:spacing w:line="1180" w:lineRule="exact"/>
                        <w:jc w:val="center"/>
                        <w:rPr>
                          <w:rFonts w:hint="eastAsia" w:ascii="方正小标宋_GBK" w:eastAsia="方正小标宋_GBK"/>
                          <w:b/>
                          <w:bCs/>
                          <w:color w:val="FF0000"/>
                          <w:spacing w:val="20"/>
                          <w:w w:val="43"/>
                          <w:sz w:val="108"/>
                          <w:szCs w:val="108"/>
                          <w:lang w:eastAsia="zh-CN"/>
                        </w:rPr>
                      </w:pPr>
                      <w:r>
                        <w:rPr>
                          <w:rFonts w:hint="eastAsia" w:ascii="方正小标宋_GBK" w:eastAsia="方正小标宋_GBK"/>
                          <w:b/>
                          <w:bCs/>
                          <w:color w:val="FF0000"/>
                          <w:spacing w:val="23"/>
                          <w:w w:val="43"/>
                          <w:sz w:val="108"/>
                          <w:szCs w:val="108"/>
                        </w:rPr>
                        <w:t>重庆市涪陵区</w:t>
                      </w:r>
                      <w:r>
                        <w:rPr>
                          <w:rFonts w:hint="eastAsia" w:ascii="方正小标宋_GBK" w:eastAsia="方正小标宋_GBK"/>
                          <w:b/>
                          <w:bCs/>
                          <w:color w:val="FF0000"/>
                          <w:spacing w:val="23"/>
                          <w:w w:val="43"/>
                          <w:sz w:val="108"/>
                          <w:szCs w:val="108"/>
                          <w:lang w:eastAsia="zh-CN"/>
                        </w:rPr>
                        <w:t>人民政府义和街道办事处</w:t>
                      </w:r>
                    </w:p>
                    <w:p w14:paraId="6313C60D"/>
                  </w:txbxContent>
                </v:textbox>
              </v:shape>
            </w:pict>
          </mc:Fallback>
        </mc:AlternateContent>
      </w:r>
      <w:r>
        <w:rPr>
          <w:rFonts w:hint="eastAsia" w:ascii="方正仿宋_GBK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1898650</wp:posOffset>
                </wp:positionV>
                <wp:extent cx="6120130" cy="0"/>
                <wp:effectExtent l="0" t="0" r="0" b="0"/>
                <wp:wrapNone/>
                <wp:docPr id="4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56.7pt;margin-top:149.5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NaK4LZAAAADAEAAA8AAAAAAAAAAQAgAAAAIgAAAGRycy9kb3ducmV2LnhtbFBLAQIUABQA&#10;AAAIAIdO4kD31Bau7wEAAOMDAAAOAAAAAAAAAAEAIAAAACgBAABkcnMvZTJvRG9jLnhtbFBLBQYA&#10;AAAABgAGAFkBAACJ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9ED3A73">
      <w:pPr>
        <w:bidi w:val="0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 w14:paraId="1E3983E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3519E38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ge">
                  <wp:posOffset>1983105</wp:posOffset>
                </wp:positionV>
                <wp:extent cx="1543050" cy="419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14265" y="2172970"/>
                          <a:ext cx="1543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CE05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〔2</w:t>
                            </w:r>
                            <w:r>
                              <w:t>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  <w:r>
                              <w:rPr>
                                <w:rFonts w:hint="default" w:ascii="Times New Roman" w:hAnsi="Times New Roman" w:eastAsia="汉仪方隶简" w:cs="Times New Roman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hint="eastAsia" w:eastAsia="汉仪方隶简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45pt;margin-top:156.15pt;height:33pt;width:121.5pt;mso-position-vertical-relative:page;z-index:251660288;mso-width-relative:page;mso-height-relative:page;" filled="f" stroked="f" coordsize="21600,21600" o:gfxdata="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Xv13AAAAAsBAAAPAAAAAAAAAAEA&#10;IAAAACIAAABkcnMvZG93bnJldi54bWxQSwECFAAUAAAACACHTuJAFmZJ40QCAABy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BCE05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〔2</w:t>
                      </w:r>
                      <w:r>
                        <w:t>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〕</w:t>
                      </w:r>
                      <w:r>
                        <w:rPr>
                          <w:rFonts w:hint="default" w:ascii="Times New Roman" w:hAnsi="Times New Roman" w:eastAsia="汉仪方隶简" w:cs="Times New Roman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hint="eastAsia" w:eastAsia="汉仪方隶简" w:cs="Times New Roman"/>
                          <w:sz w:val="32"/>
                          <w:szCs w:val="32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p w14:paraId="3C29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2CD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5CB2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重庆市涪陵区人民政府义和街道办事处</w:t>
      </w:r>
    </w:p>
    <w:p w14:paraId="13AB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关于辖区公共体育场地设施免费开放的</w:t>
      </w:r>
    </w:p>
    <w:p w14:paraId="1C88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通  知</w:t>
      </w:r>
    </w:p>
    <w:p w14:paraId="3E7642F8"/>
    <w:p w14:paraId="1149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为贯彻落实《全民健身条例》,不断满足广大人民群众健身需求，提高公共体育场馆利用率和服务水平，不断满足广大人民群众健身需求，现就我辖区内公共体育场地面向社会免费开放事宜通知如下：</w:t>
      </w:r>
    </w:p>
    <w:p w14:paraId="3CA8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eastAsia="方正黑体_GBK" w:hAnsiTheme="minorEastAsia" w:cstheme="minorEastAsia"/>
          <w:sz w:val="32"/>
          <w:szCs w:val="32"/>
        </w:rPr>
      </w:pPr>
      <w:r>
        <w:rPr>
          <w:rFonts w:hint="eastAsia" w:ascii="方正黑体_GBK" w:eastAsia="方正黑体_GBK" w:hAnsiTheme="minorEastAsia" w:cstheme="minorEastAsia"/>
          <w:sz w:val="32"/>
          <w:szCs w:val="32"/>
        </w:rPr>
        <w:t>一、开放范围</w:t>
      </w:r>
    </w:p>
    <w:p w14:paraId="4EE4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各类政府公共体育设施必须实行免费向社会开放。开放的项目包括：体育设施、体育场地、全民健身广场、社区健身点、体育健身工程等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方正仿宋_GBK" w:eastAsia="方正仿宋_GBK" w:hAnsiTheme="minorEastAsia" w:cstheme="minorEastAsia"/>
          <w:sz w:val="32"/>
          <w:szCs w:val="32"/>
          <w:lang w:val="en-US" w:eastAsia="zh-CN"/>
        </w:rPr>
        <w:t>具体免费开放场地见附表</w:t>
      </w:r>
      <w:r>
        <w:rPr>
          <w:rFonts w:hint="eastAsia" w:ascii="方正仿宋_GBK" w:eastAsia="方正仿宋_GBK" w:hAnsiTheme="minorEastAsia" w:cstheme="minorEastAsia"/>
          <w:sz w:val="32"/>
          <w:szCs w:val="32"/>
        </w:rPr>
        <w:t>。</w:t>
      </w:r>
    </w:p>
    <w:p w14:paraId="1134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eastAsia="方正黑体_GBK" w:hAnsiTheme="minorEastAsia" w:cstheme="minorEastAsia"/>
          <w:sz w:val="32"/>
          <w:szCs w:val="32"/>
        </w:rPr>
      </w:pPr>
      <w:r>
        <w:rPr>
          <w:rFonts w:hint="eastAsia" w:ascii="方正黑体_GBK" w:eastAsia="方正黑体_GBK" w:hAnsiTheme="minorEastAsia" w:cstheme="minorEastAsia"/>
          <w:sz w:val="32"/>
          <w:szCs w:val="32"/>
        </w:rPr>
        <w:t>二、开放要求</w:t>
      </w:r>
    </w:p>
    <w:p w14:paraId="2977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(一）体育设施、体育场地、全民健身广场、社区健身点、体育健身工程等设施免费开放。</w:t>
      </w:r>
    </w:p>
    <w:p w14:paraId="3031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(二）各场地因维修、保养、安全、训练、赛事、天气等原因，不能向社会开放或调整开放时间，应提前公告。</w:t>
      </w:r>
    </w:p>
    <w:p w14:paraId="7BE1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（三）各场地要结合实际情况，制定好免费开放实施方案和各项管理制度，要明确公布开放内容、时段安排、服务项目、进场人数、进场要求和预约方式等。</w:t>
      </w:r>
    </w:p>
    <w:p w14:paraId="5EB3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（四）各开放场地须使用符合国家标准的设施、设备，并在显著位置标明体育器材、设备的使用方法指示牌、注意事项及安全警示标志；定期对设施、设备进行保养，对安全性能定期检查并及时维护；按照国家标准配备安全防护设施、设备以及人员，并指导锻炼者正确使用体育设施。</w:t>
      </w:r>
    </w:p>
    <w:p w14:paraId="7B3F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  <w:r>
        <w:rPr>
          <w:rFonts w:hint="eastAsia" w:ascii="方正仿宋_GBK" w:eastAsia="方正仿宋_GBK" w:hAnsiTheme="minorEastAsia" w:cstheme="minorEastAsia"/>
          <w:sz w:val="32"/>
          <w:szCs w:val="32"/>
        </w:rPr>
        <w:t>（五）各类公共体育场地要加强开放管理工作，制定相关规章制度，完善服务设施，提高服务人员素质，改善服务环境，规范服务行为。</w:t>
      </w:r>
    </w:p>
    <w:p w14:paraId="63B5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1C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：义和街道免费开放体育场地</w:t>
      </w:r>
    </w:p>
    <w:p w14:paraId="6B7E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eastAsia="方正仿宋_GBK" w:hAnsiTheme="minorEastAsia" w:cstheme="minorEastAsia"/>
          <w:sz w:val="32"/>
          <w:szCs w:val="32"/>
        </w:rPr>
      </w:pPr>
    </w:p>
    <w:p w14:paraId="08B4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/>
          <w:sz w:val="32"/>
          <w:szCs w:val="32"/>
          <w:lang w:val="en-US" w:eastAsia="zh-CN"/>
        </w:rPr>
      </w:pPr>
      <w:r>
        <w:rPr>
          <w:rFonts w:hint="eastAsia" w:ascii="方正仿宋_GBK"/>
          <w:sz w:val="32"/>
          <w:szCs w:val="32"/>
          <w:lang w:val="en-US" w:eastAsia="zh-CN"/>
        </w:rPr>
        <w:t xml:space="preserve">  </w:t>
      </w:r>
    </w:p>
    <w:p w14:paraId="1B7E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/>
          <w:sz w:val="32"/>
          <w:szCs w:val="32"/>
          <w:lang w:val="en-US" w:eastAsia="zh-CN"/>
        </w:rPr>
      </w:pPr>
    </w:p>
    <w:p w14:paraId="630D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righ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              </w:t>
      </w:r>
      <w:r>
        <w:rPr>
          <w:rFonts w:hint="eastAsia" w:ascii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重庆市涪陵区人民政府义和街道办事处</w:t>
      </w:r>
    </w:p>
    <w:p w14:paraId="0F72D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right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202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000000"/>
          <w:sz w:val="32"/>
          <w:szCs w:val="32"/>
        </w:rPr>
        <w:t>年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32"/>
          <w:szCs w:val="32"/>
        </w:rPr>
        <w:t>月</w:t>
      </w:r>
      <w:r>
        <w:rPr>
          <w:rFonts w:hint="eastAsia" w:ascii="方正仿宋_GBK"/>
          <w:color w:val="0000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方正仿宋_GBK" w:eastAsia="方正仿宋_GBK"/>
          <w:color w:val="000000"/>
          <w:sz w:val="32"/>
          <w:szCs w:val="32"/>
        </w:rPr>
        <w:t>日</w:t>
      </w:r>
      <w:r>
        <w:rPr>
          <w:rFonts w:hint="eastAsia" w:ascii="方正仿宋_GBK"/>
          <w:color w:val="000000"/>
          <w:sz w:val="32"/>
          <w:szCs w:val="32"/>
          <w:lang w:val="en-US" w:eastAsia="zh-CN"/>
        </w:rPr>
        <w:t xml:space="preserve">    </w:t>
      </w:r>
    </w:p>
    <w:p w14:paraId="0289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 w14:paraId="78391C4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6683D7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985" w:left="1531" w:header="851" w:footer="1701" w:gutter="0"/>
          <w:pgNumType w:fmt="numberInDash"/>
          <w:cols w:space="720" w:num="1"/>
          <w:docGrid w:linePitch="579" w:charSpace="-849"/>
        </w:sectPr>
      </w:pPr>
    </w:p>
    <w:p w14:paraId="2290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/>
          <w:b/>
          <w:bCs/>
          <w:color w:val="000000"/>
          <w:sz w:val="32"/>
          <w:szCs w:val="32"/>
          <w:lang w:val="en-US" w:eastAsia="zh-CN"/>
        </w:rPr>
        <w:t>附件</w:t>
      </w:r>
    </w:p>
    <w:p w14:paraId="5CEC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宋体" w:eastAsia="方正小标宋_GBK"/>
          <w:color w:val="000000"/>
          <w:sz w:val="44"/>
          <w:szCs w:val="44"/>
          <w:lang w:val="en-US" w:eastAsia="zh-CN"/>
        </w:rPr>
      </w:pPr>
      <w:r>
        <w:rPr>
          <w:rFonts w:hint="default" w:ascii="方正小标宋_GBK" w:hAnsi="宋体" w:eastAsia="方正小标宋_GBK"/>
          <w:color w:val="000000"/>
          <w:sz w:val="44"/>
          <w:szCs w:val="44"/>
          <w:lang w:val="en-US" w:eastAsia="zh-CN"/>
        </w:rPr>
        <w:t>义和街道免费开放体育场地</w:t>
      </w:r>
    </w:p>
    <w:p w14:paraId="5474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/>
          <w:color w:val="000000"/>
          <w:sz w:val="32"/>
          <w:szCs w:val="32"/>
          <w:lang w:val="en-US" w:eastAsia="zh-CN"/>
        </w:rPr>
      </w:pPr>
    </w:p>
    <w:tbl>
      <w:tblPr>
        <w:tblStyle w:val="7"/>
        <w:tblW w:w="14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778"/>
        <w:gridCol w:w="2758"/>
        <w:gridCol w:w="1604"/>
        <w:gridCol w:w="563"/>
      </w:tblGrid>
      <w:tr w14:paraId="63D4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开放对象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D2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重庆市涪陵区义和镇教育管理中心大柏小学校-羽毛球场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周六、周日9时至12时、14时至17时30分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B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重庆市涪陵区义和镇教育管理中心大柏小学校篮球场2教学楼东北方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8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重庆市涪陵区义和镇教育管理中心大柏小学校篮球场1教学楼东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C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重庆市涪陵区义和镇教育管理中心大柏小学校-乒乓球场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5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8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重庆市涪陵区义和镇松柏村七社大石坝乒乓球场（方敏房屋右侧20米）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9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重庆市涪陵区义和镇松柏村七社大石坝篮球场（方敏房屋右侧10米）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6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重庆市涪陵区义和镇朱砂村和谐新村居民点篮球场（居民点左侧30米）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7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重庆市涪陵区义和镇朱砂村村民委员会-羽毛球场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5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重庆市涪陵区义和镇朱砂村办公室篮球场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0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重庆市涪陵区义和镇鸭子村篮球场（村办公室前方20米）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E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重庆市涪陵区义和镇高峰村双黄茗苑居民点篮球场（居民点后方20米）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6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重庆市涪陵区义和镇高峰村双黄茗苑居民点乒乓球场（居民点后方15米）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6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重庆市涪陵区义和镇机房村乒乓球场:（办公室左侧8米）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1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5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重庆市涪陵区义和镇机房村办公室篮球场(办公室左侧20米）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8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重庆市义和镇石堡村金祥茗苑居民点篮球场（居民点正前方20米）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2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重庆市涪陵区义和镇大柏社区平安家园居民点乒乓球场（居民点后面5米处）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B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重庆市涪陵区义和镇庄子村谐和新居居民点乒乓球场（居民点左侧15米）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0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8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重庆市涪陵区义和镇庄子村谐和新居居民点篮球场（居民点左侧20米）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C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涪陵区义和镇红春村森林防火工作站-乒乓球场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2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8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涪陵区义和镇华东村居民点楼下-乒乓球场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8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重庆市涪陵区义和镇华东村篮球场（村办公室前方20米）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3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涪陵区义和镇镇安社区9社袁家场居民点乒乓球场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7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涪陵区义和镇镇安社区9社袁家场居民点篮球场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4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3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涪陵区义和镇镇安社区12社镇安丽景居民点乒乓球场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4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重庆市涪陵区义和镇石岭村山水之都居民点乒乓球场（6栋前方10米）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C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重庆市涪陵区义和镇石岭村山顶花园居民点乒乓球场（4栋前方10米）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1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重庆市涪陵区义和镇石岭村山顶花园居民点篮球场（2栋前方15米）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F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石岭村1组-乒乓球场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C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石岭村1组-篮球场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0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2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重庆市涪陵区义和镇临江村临江花苑居民点乒乓球场（居民点下方30米公路边）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1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E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重庆市涪陵区义和镇临江村临江花苑居民点篮球场（居民点下方30米处）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C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重庆市涪陵区义和镇临江村办公室篮球场（办公室前面30米）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8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重庆市涪陵区义和镇临江村办公室乒乓球场（办公室前方15米）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A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退役军人疗养院-羽毛球场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2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D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退役军人疗养院-篮球场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3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重庆市涪城区义和镇文化体育服务中心-乒乓球场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2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涪陵区义和街道建新社区居民委员会门前-乒乓球场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每天全时段开放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6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重庆市涪陵区义和镇义和镇中心小学校-小运动场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周六、周日9时至12时、14时至17时30分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全体居民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5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重庆市涪陵区义和镇义和镇中心小学校-小运动场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A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重庆市涪陵区义和镇义和镇中心小学校-小运动场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F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F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4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重庆市涪陵区义和镇义和镇中心小学校-小运动场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3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重庆市涪陵区义和镇义和镇中心小学校-小运动场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B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涪陵区义和镇宏义居委会义和镇中心小学校乒乓球场教学楼东侧</w:t>
            </w: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F8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/>
          <w:color w:val="000000"/>
          <w:sz w:val="32"/>
          <w:szCs w:val="32"/>
          <w:lang w:val="en-US" w:eastAsia="zh-CN"/>
        </w:rPr>
      </w:pPr>
    </w:p>
    <w:p w14:paraId="7C99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仿宋_GBK"/>
          <w:color w:val="000000"/>
          <w:sz w:val="32"/>
          <w:szCs w:val="32"/>
          <w:lang w:val="en-US" w:eastAsia="zh-CN"/>
        </w:rPr>
        <w:t xml:space="preserve">   </w:t>
      </w:r>
    </w:p>
    <w:sectPr>
      <w:pgSz w:w="16840" w:h="11907" w:orient="landscape"/>
      <w:pgMar w:top="1531" w:right="2098" w:bottom="1531" w:left="1985" w:header="851" w:footer="1701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方隶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C8D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E40D8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E40D8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A54C0">
    <w:pPr>
      <w:pStyle w:val="2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451F61D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E46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4C3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4C3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5B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7E41FCDC-7F99-433D-85F8-0F55FBB7861C}" w:val="gK/wncVRPk2XpyDeifLd7z6uvSxOljGFrETC84UJ10HQ9NZotam3MAsI5qWbh+B=Y"/>
    <w:docVar w:name="DocumentID" w:val="{54BC673C-F286-419C-9744-C8A8F8F73792}"/>
  </w:docVars>
  <w:rsids>
    <w:rsidRoot w:val="007E348B"/>
    <w:rsid w:val="000155FD"/>
    <w:rsid w:val="00031530"/>
    <w:rsid w:val="00052A4A"/>
    <w:rsid w:val="000622E8"/>
    <w:rsid w:val="00072DD6"/>
    <w:rsid w:val="00087CC5"/>
    <w:rsid w:val="000B2E15"/>
    <w:rsid w:val="000B410E"/>
    <w:rsid w:val="000D4876"/>
    <w:rsid w:val="000F0F50"/>
    <w:rsid w:val="00103D8A"/>
    <w:rsid w:val="0011193B"/>
    <w:rsid w:val="00122857"/>
    <w:rsid w:val="001230CF"/>
    <w:rsid w:val="001467C9"/>
    <w:rsid w:val="00155665"/>
    <w:rsid w:val="001643F5"/>
    <w:rsid w:val="00165D3B"/>
    <w:rsid w:val="001843B6"/>
    <w:rsid w:val="00196197"/>
    <w:rsid w:val="001A106B"/>
    <w:rsid w:val="001B6D81"/>
    <w:rsid w:val="001C62AF"/>
    <w:rsid w:val="00202714"/>
    <w:rsid w:val="00224798"/>
    <w:rsid w:val="00251099"/>
    <w:rsid w:val="00264212"/>
    <w:rsid w:val="00270632"/>
    <w:rsid w:val="00281D42"/>
    <w:rsid w:val="0029235A"/>
    <w:rsid w:val="002A5B1B"/>
    <w:rsid w:val="002B6D9C"/>
    <w:rsid w:val="002C2573"/>
    <w:rsid w:val="002E07E5"/>
    <w:rsid w:val="00334714"/>
    <w:rsid w:val="00375AA6"/>
    <w:rsid w:val="00375C4C"/>
    <w:rsid w:val="00382E8C"/>
    <w:rsid w:val="00395FC2"/>
    <w:rsid w:val="003A0E69"/>
    <w:rsid w:val="003A182B"/>
    <w:rsid w:val="003B0A22"/>
    <w:rsid w:val="003B6668"/>
    <w:rsid w:val="003E6BFF"/>
    <w:rsid w:val="003F4DC3"/>
    <w:rsid w:val="003F6F4F"/>
    <w:rsid w:val="0041034E"/>
    <w:rsid w:val="00450863"/>
    <w:rsid w:val="004707D1"/>
    <w:rsid w:val="00473062"/>
    <w:rsid w:val="00484450"/>
    <w:rsid w:val="004A2AA0"/>
    <w:rsid w:val="005114CE"/>
    <w:rsid w:val="005404CE"/>
    <w:rsid w:val="0054400E"/>
    <w:rsid w:val="00554B9E"/>
    <w:rsid w:val="00566286"/>
    <w:rsid w:val="00586223"/>
    <w:rsid w:val="005F2ED2"/>
    <w:rsid w:val="005F5973"/>
    <w:rsid w:val="005F6586"/>
    <w:rsid w:val="00600936"/>
    <w:rsid w:val="0061524E"/>
    <w:rsid w:val="006379D3"/>
    <w:rsid w:val="00676D1A"/>
    <w:rsid w:val="006901A9"/>
    <w:rsid w:val="006A199F"/>
    <w:rsid w:val="006A5C6B"/>
    <w:rsid w:val="006A7D0D"/>
    <w:rsid w:val="006C2BDE"/>
    <w:rsid w:val="006C48D6"/>
    <w:rsid w:val="006C5F8E"/>
    <w:rsid w:val="006E4F3D"/>
    <w:rsid w:val="006F7611"/>
    <w:rsid w:val="007238C3"/>
    <w:rsid w:val="00727AB8"/>
    <w:rsid w:val="007406B8"/>
    <w:rsid w:val="007472F6"/>
    <w:rsid w:val="0075001C"/>
    <w:rsid w:val="00774707"/>
    <w:rsid w:val="007B5805"/>
    <w:rsid w:val="007B6D94"/>
    <w:rsid w:val="007E348B"/>
    <w:rsid w:val="00817DF0"/>
    <w:rsid w:val="00831379"/>
    <w:rsid w:val="00847F64"/>
    <w:rsid w:val="008776E4"/>
    <w:rsid w:val="008805BB"/>
    <w:rsid w:val="0089449C"/>
    <w:rsid w:val="008A13D9"/>
    <w:rsid w:val="008D3D02"/>
    <w:rsid w:val="008E62FE"/>
    <w:rsid w:val="008F1EBD"/>
    <w:rsid w:val="00901BE6"/>
    <w:rsid w:val="00907572"/>
    <w:rsid w:val="00920050"/>
    <w:rsid w:val="00972CAC"/>
    <w:rsid w:val="0099546B"/>
    <w:rsid w:val="00996B5F"/>
    <w:rsid w:val="009C1EDB"/>
    <w:rsid w:val="009C383C"/>
    <w:rsid w:val="009E5BCE"/>
    <w:rsid w:val="009E63E3"/>
    <w:rsid w:val="009F4ED8"/>
    <w:rsid w:val="00A11D4C"/>
    <w:rsid w:val="00A2485A"/>
    <w:rsid w:val="00A6015A"/>
    <w:rsid w:val="00A62A8E"/>
    <w:rsid w:val="00A67FAF"/>
    <w:rsid w:val="00A76137"/>
    <w:rsid w:val="00A832D7"/>
    <w:rsid w:val="00AD25BB"/>
    <w:rsid w:val="00AD3CD8"/>
    <w:rsid w:val="00AF227B"/>
    <w:rsid w:val="00AF5D15"/>
    <w:rsid w:val="00B04273"/>
    <w:rsid w:val="00B1399B"/>
    <w:rsid w:val="00B42EEC"/>
    <w:rsid w:val="00B459BF"/>
    <w:rsid w:val="00B80E29"/>
    <w:rsid w:val="00B84730"/>
    <w:rsid w:val="00B97260"/>
    <w:rsid w:val="00BA757E"/>
    <w:rsid w:val="00BC72C2"/>
    <w:rsid w:val="00BD3206"/>
    <w:rsid w:val="00BF3C01"/>
    <w:rsid w:val="00C0235A"/>
    <w:rsid w:val="00C82390"/>
    <w:rsid w:val="00C8598E"/>
    <w:rsid w:val="00CA0D20"/>
    <w:rsid w:val="00CB542F"/>
    <w:rsid w:val="00CC1A8D"/>
    <w:rsid w:val="00CD63DB"/>
    <w:rsid w:val="00D0285C"/>
    <w:rsid w:val="00D063C0"/>
    <w:rsid w:val="00D20716"/>
    <w:rsid w:val="00D20725"/>
    <w:rsid w:val="00D35CD1"/>
    <w:rsid w:val="00D50FF1"/>
    <w:rsid w:val="00D820E6"/>
    <w:rsid w:val="00DA08AB"/>
    <w:rsid w:val="00DA12BD"/>
    <w:rsid w:val="00DA1A4F"/>
    <w:rsid w:val="00DA50DA"/>
    <w:rsid w:val="00DB3868"/>
    <w:rsid w:val="00DB6BA4"/>
    <w:rsid w:val="00DC01AB"/>
    <w:rsid w:val="00DC72AB"/>
    <w:rsid w:val="00DD57E3"/>
    <w:rsid w:val="00DE6886"/>
    <w:rsid w:val="00DF345F"/>
    <w:rsid w:val="00E019CF"/>
    <w:rsid w:val="00E420A1"/>
    <w:rsid w:val="00E51936"/>
    <w:rsid w:val="00E65FA9"/>
    <w:rsid w:val="00E823D7"/>
    <w:rsid w:val="00E84FD3"/>
    <w:rsid w:val="00E927E8"/>
    <w:rsid w:val="00EB28D1"/>
    <w:rsid w:val="00EE7F60"/>
    <w:rsid w:val="00EF059A"/>
    <w:rsid w:val="00EF1DBA"/>
    <w:rsid w:val="00EF40B6"/>
    <w:rsid w:val="00F11752"/>
    <w:rsid w:val="00F125D1"/>
    <w:rsid w:val="00F2496C"/>
    <w:rsid w:val="00F27787"/>
    <w:rsid w:val="00F77F1F"/>
    <w:rsid w:val="00FA63F8"/>
    <w:rsid w:val="00FB32B4"/>
    <w:rsid w:val="00FB7873"/>
    <w:rsid w:val="00FC3B5F"/>
    <w:rsid w:val="00FD07E6"/>
    <w:rsid w:val="00FF00B7"/>
    <w:rsid w:val="00FF4630"/>
    <w:rsid w:val="00FF68A4"/>
    <w:rsid w:val="09EF6A49"/>
    <w:rsid w:val="0CEB70DA"/>
    <w:rsid w:val="0E910299"/>
    <w:rsid w:val="140D7C29"/>
    <w:rsid w:val="17D06FE1"/>
    <w:rsid w:val="18707171"/>
    <w:rsid w:val="197131A1"/>
    <w:rsid w:val="1AD02149"/>
    <w:rsid w:val="1BC65D5F"/>
    <w:rsid w:val="1BE27024"/>
    <w:rsid w:val="1CEF320A"/>
    <w:rsid w:val="275341C0"/>
    <w:rsid w:val="28C64B8B"/>
    <w:rsid w:val="294D204F"/>
    <w:rsid w:val="29B4051E"/>
    <w:rsid w:val="2DEC6E42"/>
    <w:rsid w:val="2F4B5DEA"/>
    <w:rsid w:val="322B20D0"/>
    <w:rsid w:val="34A96A64"/>
    <w:rsid w:val="37353608"/>
    <w:rsid w:val="379C3687"/>
    <w:rsid w:val="38026AFE"/>
    <w:rsid w:val="3AC0143A"/>
    <w:rsid w:val="3AE113B1"/>
    <w:rsid w:val="3D1F7D73"/>
    <w:rsid w:val="416B09A6"/>
    <w:rsid w:val="42B549E2"/>
    <w:rsid w:val="478A6D01"/>
    <w:rsid w:val="47920E2A"/>
    <w:rsid w:val="480F3A01"/>
    <w:rsid w:val="4A5B1180"/>
    <w:rsid w:val="4BBC5C4E"/>
    <w:rsid w:val="4CEC18C2"/>
    <w:rsid w:val="4E5E123E"/>
    <w:rsid w:val="4FCC544E"/>
    <w:rsid w:val="530E3233"/>
    <w:rsid w:val="592D7123"/>
    <w:rsid w:val="5C82434A"/>
    <w:rsid w:val="5CA31935"/>
    <w:rsid w:val="5DFE779A"/>
    <w:rsid w:val="60A9459B"/>
    <w:rsid w:val="63DE2186"/>
    <w:rsid w:val="64150215"/>
    <w:rsid w:val="6942558D"/>
    <w:rsid w:val="69F10D61"/>
    <w:rsid w:val="6A174C24"/>
    <w:rsid w:val="6DEF3809"/>
    <w:rsid w:val="6EB14235"/>
    <w:rsid w:val="76484E1E"/>
    <w:rsid w:val="779E0720"/>
    <w:rsid w:val="77BE78DC"/>
    <w:rsid w:val="7A8D0632"/>
    <w:rsid w:val="7BDE0C48"/>
    <w:rsid w:val="7BE2184C"/>
    <w:rsid w:val="7E704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Body Text 2"/>
    <w:basedOn w:val="1"/>
    <w:qFormat/>
    <w:uiPriority w:val="0"/>
    <w:pPr>
      <w:spacing w:line="600" w:lineRule="exact"/>
      <w:jc w:val="center"/>
    </w:pPr>
    <w:rPr>
      <w:rFonts w:ascii="方正仿宋_GBK"/>
      <w:szCs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1 Char Char Char Char Char Char Char Char Char Char"/>
    <w:basedOn w:val="1"/>
    <w:link w:val="9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character" w:styleId="11">
    <w:name w:val="Strong"/>
    <w:basedOn w:val="9"/>
    <w:uiPriority w:val="0"/>
    <w:rPr>
      <w:b/>
    </w:rPr>
  </w:style>
  <w:style w:type="character" w:styleId="12">
    <w:name w:val="page number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 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5</Pages>
  <Words>2027</Words>
  <Characters>2074</Characters>
  <Lines>29</Lines>
  <Paragraphs>8</Paragraphs>
  <TotalTime>24</TotalTime>
  <ScaleCrop>false</ScaleCrop>
  <LinksUpToDate>false</LinksUpToDate>
  <CharactersWithSpaces>2105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2012-12-04T01:34:00Z</dcterms:created>
  <dc:creator>张微峰</dc:creator>
  <cp:lastModifiedBy>小算盘</cp:lastModifiedBy>
  <cp:lastPrinted>2025-07-15T08:04:00Z</cp:lastPrinted>
  <dcterms:modified xsi:type="dcterms:W3CDTF">2025-09-17T09:19:01Z</dcterms:modified>
  <dc:title>涪府发〔2012〕号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eyJoZGlkIjoiYmY4NDA0NjQ3YmE5NGQzMDA0YTk0YWU5YjZiNzFhYTUiLCJ1c2VySWQiOiI1MzU2NTU5MjcifQ==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533DC75EAAC24ECB82A1E4D37F4D9DA2_13</vt:lpwstr>
  </property>
</Properties>
</file>