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3C" w:rsidRDefault="0094283C" w:rsidP="0094283C">
      <w:pPr>
        <w:tabs>
          <w:tab w:val="left" w:pos="8690"/>
        </w:tabs>
        <w:spacing w:line="600" w:lineRule="exact"/>
        <w:jc w:val="center"/>
        <w:rPr>
          <w:rFonts w:ascii="方正小标宋_GBK" w:eastAsia="方正小标宋_GBK"/>
          <w:b/>
          <w:bCs/>
          <w:color w:val="FF0000"/>
          <w:spacing w:val="-20"/>
          <w:w w:val="55"/>
          <w:sz w:val="108"/>
          <w:szCs w:val="108"/>
        </w:rPr>
      </w:pPr>
    </w:p>
    <w:p w:rsidR="00FA3177" w:rsidRPr="00610FE9" w:rsidRDefault="00FA3177" w:rsidP="00FA3177">
      <w:pPr>
        <w:tabs>
          <w:tab w:val="left" w:pos="8690"/>
        </w:tabs>
        <w:spacing w:line="1180" w:lineRule="exact"/>
        <w:jc w:val="center"/>
        <w:rPr>
          <w:rFonts w:ascii="方正小标宋_GBK" w:eastAsia="方正小标宋_GBK"/>
          <w:b/>
          <w:bCs/>
          <w:color w:val="FF0000"/>
          <w:spacing w:val="-20"/>
          <w:w w:val="55"/>
          <w:sz w:val="108"/>
          <w:szCs w:val="108"/>
        </w:rPr>
      </w:pPr>
      <w:r w:rsidRPr="00610FE9">
        <w:rPr>
          <w:rFonts w:ascii="方正小标宋_GBK" w:eastAsia="方正小标宋_GBK" w:hint="eastAsia"/>
          <w:b/>
          <w:bCs/>
          <w:color w:val="FF0000"/>
          <w:spacing w:val="-20"/>
          <w:w w:val="55"/>
          <w:sz w:val="108"/>
          <w:szCs w:val="108"/>
        </w:rPr>
        <w:t>重庆市涪陵区珍溪镇人民政府文件</w:t>
      </w:r>
    </w:p>
    <w:p w:rsidR="00FA3177" w:rsidRDefault="00FA3177" w:rsidP="00FA3177">
      <w:pPr>
        <w:spacing w:line="480" w:lineRule="exact"/>
        <w:jc w:val="center"/>
        <w:rPr>
          <w:rFonts w:ascii="仿宋_GB2312"/>
        </w:rPr>
      </w:pPr>
    </w:p>
    <w:p w:rsidR="00FA3177" w:rsidRDefault="00FA3177" w:rsidP="0094283C">
      <w:pPr>
        <w:spacing w:line="460" w:lineRule="exact"/>
        <w:rPr>
          <w:rFonts w:ascii="仿宋_GB2312"/>
        </w:rPr>
      </w:pPr>
    </w:p>
    <w:p w:rsidR="00FA3177" w:rsidRPr="00623B3F" w:rsidRDefault="00FA3177" w:rsidP="00FA3177">
      <w:pPr>
        <w:spacing w:line="440" w:lineRule="exact"/>
        <w:jc w:val="center"/>
        <w:rPr>
          <w:rFonts w:ascii="方正仿宋_GBK" w:eastAsia="方正仿宋_GBK"/>
        </w:rPr>
      </w:pPr>
      <w:r w:rsidRPr="00623B3F">
        <w:rPr>
          <w:rFonts w:ascii="方正仿宋_GBK" w:eastAsia="方正仿宋_GBK" w:cs="仿宋_GB2312" w:hint="eastAsia"/>
        </w:rPr>
        <w:t>珍溪府发</w:t>
      </w:r>
      <w:r w:rsidR="003640AC">
        <w:rPr>
          <w:rFonts w:eastAsia="方正仿宋_GBK" w:cs="仿宋_GB2312"/>
        </w:rPr>
        <w:t>〔</w:t>
      </w:r>
      <w:r w:rsidR="003640AC">
        <w:rPr>
          <w:rFonts w:eastAsia="方正仿宋_GBK" w:cs="仿宋_GB2312" w:hint="eastAsia"/>
        </w:rPr>
        <w:t>2013</w:t>
      </w:r>
      <w:r w:rsidR="003640AC">
        <w:rPr>
          <w:rFonts w:eastAsia="方正仿宋_GBK" w:cs="仿宋_GB2312"/>
        </w:rPr>
        <w:t>〕</w:t>
      </w:r>
      <w:r w:rsidR="003640AC">
        <w:rPr>
          <w:rFonts w:eastAsia="方正仿宋_GBK" w:cs="仿宋_GB2312" w:hint="eastAsia"/>
        </w:rPr>
        <w:t>404</w:t>
      </w:r>
      <w:r w:rsidRPr="00623B3F">
        <w:rPr>
          <w:rFonts w:ascii="方正仿宋_GBK" w:eastAsia="方正仿宋_GBK" w:cs="仿宋_GB2312" w:hint="eastAsia"/>
        </w:rPr>
        <w:t>号</w:t>
      </w:r>
      <w:r w:rsidRPr="00623B3F">
        <w:rPr>
          <w:rFonts w:ascii="方正仿宋_GBK" w:eastAsia="方正仿宋_GBK" w:hint="eastAsia"/>
        </w:rPr>
        <w:t xml:space="preserve">  </w:t>
      </w:r>
    </w:p>
    <w:p w:rsidR="00FA3177" w:rsidRPr="0072081D" w:rsidRDefault="00D823A7" w:rsidP="00FA3177">
      <w:pPr>
        <w:jc w:val="center"/>
        <w:rPr>
          <w:rFonts w:ascii="方正仿宋_GBK"/>
        </w:rPr>
      </w:pPr>
      <w:r w:rsidRPr="00D823A7">
        <w:pict>
          <v:line id="_x0000_s1031" style="position:absolute;left:0;text-align:left;z-index:251657728" from="0,6.6pt" to="442.2pt,6.6pt" strokecolor="red" strokeweight="2.25pt">
            <w10:wrap type="square"/>
          </v:line>
        </w:pict>
      </w:r>
    </w:p>
    <w:p w:rsidR="0074003A" w:rsidRDefault="0074003A">
      <w:pPr>
        <w:pStyle w:val="a7"/>
        <w:jc w:val="center"/>
        <w:rPr>
          <w:rFonts w:ascii="方正仿宋_GBK" w:eastAsia="方正仿宋_GBK"/>
        </w:rPr>
      </w:pPr>
    </w:p>
    <w:p w:rsidR="00913CF2" w:rsidRDefault="0074003A" w:rsidP="00D90F70">
      <w:pPr>
        <w:spacing w:line="600" w:lineRule="exact"/>
        <w:jc w:val="center"/>
        <w:rPr>
          <w:rFonts w:ascii="方正小标宋_GBK" w:eastAsia="方正小标宋_GBK" w:cs="方正小标宋简体"/>
          <w:b/>
          <w:bCs/>
          <w:sz w:val="44"/>
          <w:szCs w:val="44"/>
        </w:rPr>
      </w:pPr>
      <w:r w:rsidRPr="00577C59">
        <w:rPr>
          <w:rFonts w:ascii="方正小标宋_GBK" w:eastAsia="方正小标宋_GBK" w:cs="方正小标宋简体" w:hint="eastAsia"/>
          <w:b/>
          <w:bCs/>
          <w:sz w:val="44"/>
          <w:szCs w:val="44"/>
        </w:rPr>
        <w:t>重庆市涪陵区珍溪镇人民政府</w:t>
      </w:r>
    </w:p>
    <w:p w:rsidR="00913CF2" w:rsidRDefault="003640AC" w:rsidP="00D90F70">
      <w:pPr>
        <w:spacing w:line="600" w:lineRule="exact"/>
        <w:jc w:val="center"/>
        <w:rPr>
          <w:rFonts w:ascii="方正小标宋_GBK" w:eastAsia="方正小标宋_GBK"/>
          <w:b/>
          <w:sz w:val="44"/>
          <w:szCs w:val="44"/>
        </w:rPr>
      </w:pPr>
      <w:r w:rsidRPr="00744C9A">
        <w:rPr>
          <w:rFonts w:ascii="方正小标宋_GBK" w:eastAsia="方正小标宋_GBK" w:cs="方正小标宋简体" w:hint="eastAsia"/>
          <w:b/>
          <w:bCs/>
          <w:sz w:val="44"/>
          <w:szCs w:val="44"/>
        </w:rPr>
        <w:t>关于重新调整</w:t>
      </w:r>
      <w:r w:rsidRPr="00744C9A">
        <w:rPr>
          <w:rFonts w:ascii="方正小标宋_GBK" w:eastAsia="方正小标宋_GBK" w:hint="eastAsia"/>
          <w:b/>
          <w:sz w:val="44"/>
          <w:szCs w:val="44"/>
        </w:rPr>
        <w:t>畜禽养殖区域方案的划定和</w:t>
      </w:r>
    </w:p>
    <w:p w:rsidR="003640AC" w:rsidRPr="00744C9A" w:rsidRDefault="003640AC" w:rsidP="00D90F70">
      <w:pPr>
        <w:spacing w:line="600" w:lineRule="exact"/>
        <w:jc w:val="center"/>
        <w:rPr>
          <w:rFonts w:ascii="方正小标宋_GBK" w:eastAsia="方正小标宋_GBK" w:cs="方正小标宋简体"/>
          <w:b/>
          <w:bCs/>
          <w:sz w:val="44"/>
          <w:szCs w:val="44"/>
        </w:rPr>
      </w:pPr>
      <w:r w:rsidRPr="00744C9A">
        <w:rPr>
          <w:rFonts w:ascii="方正小标宋_GBK" w:eastAsia="方正小标宋_GBK" w:hint="eastAsia"/>
          <w:b/>
          <w:sz w:val="44"/>
          <w:szCs w:val="44"/>
        </w:rPr>
        <w:t>加强畜禽养殖污染管理的通知</w:t>
      </w:r>
    </w:p>
    <w:p w:rsidR="003640AC" w:rsidRPr="00224B6E" w:rsidRDefault="003640AC" w:rsidP="003640AC">
      <w:pPr>
        <w:spacing w:line="600" w:lineRule="exact"/>
        <w:jc w:val="center"/>
        <w:rPr>
          <w:rFonts w:ascii="方正小标宋_GBK" w:eastAsia="方正小标宋_GBK" w:hAnsi="黑体"/>
          <w:b/>
          <w:w w:val="90"/>
          <w:sz w:val="44"/>
        </w:rPr>
      </w:pPr>
    </w:p>
    <w:p w:rsidR="003640AC" w:rsidRPr="00150999" w:rsidRDefault="003640AC" w:rsidP="003640AC">
      <w:pPr>
        <w:spacing w:line="560" w:lineRule="exact"/>
        <w:rPr>
          <w:rFonts w:eastAsia="方正仿宋_GBK"/>
        </w:rPr>
      </w:pPr>
      <w:r w:rsidRPr="00150999">
        <w:rPr>
          <w:rFonts w:eastAsia="方正仿宋_GBK" w:hint="eastAsia"/>
        </w:rPr>
        <w:t>各村（居）委会，镇属（辖）各部门，各养殖场业主：</w:t>
      </w:r>
    </w:p>
    <w:p w:rsidR="003640AC" w:rsidRDefault="003640AC" w:rsidP="003640AC">
      <w:pPr>
        <w:spacing w:line="560" w:lineRule="exact"/>
        <w:ind w:firstLineChars="200" w:firstLine="630"/>
        <w:rPr>
          <w:rFonts w:eastAsia="方正仿宋_GBK"/>
        </w:rPr>
      </w:pPr>
      <w:r w:rsidRPr="00150999">
        <w:rPr>
          <w:rFonts w:eastAsia="方正仿宋_GBK" w:hint="eastAsia"/>
        </w:rPr>
        <w:t>为认真贯彻执行涪陵府办发</w:t>
      </w:r>
      <w:r>
        <w:rPr>
          <w:rFonts w:eastAsia="方正仿宋_GBK" w:cs="仿宋_GB2312"/>
        </w:rPr>
        <w:t>〔</w:t>
      </w:r>
      <w:r>
        <w:rPr>
          <w:rFonts w:eastAsia="方正仿宋_GBK" w:cs="仿宋_GB2312" w:hint="eastAsia"/>
        </w:rPr>
        <w:t>2013</w:t>
      </w:r>
      <w:r>
        <w:rPr>
          <w:rFonts w:eastAsia="方正仿宋_GBK" w:cs="仿宋_GB2312"/>
        </w:rPr>
        <w:t>〕</w:t>
      </w:r>
      <w:r w:rsidRPr="00150999">
        <w:rPr>
          <w:rFonts w:eastAsia="方正仿宋_GBK" w:hint="eastAsia"/>
        </w:rPr>
        <w:t>165</w:t>
      </w:r>
      <w:r w:rsidRPr="00150999">
        <w:rPr>
          <w:rFonts w:eastAsia="方正仿宋_GBK" w:hint="eastAsia"/>
        </w:rPr>
        <w:t>号、</w:t>
      </w:r>
      <w:r w:rsidRPr="00150999">
        <w:rPr>
          <w:rFonts w:eastAsia="方正仿宋_GBK" w:hint="eastAsia"/>
        </w:rPr>
        <w:t>168</w:t>
      </w:r>
      <w:r w:rsidRPr="00150999">
        <w:rPr>
          <w:rFonts w:eastAsia="方正仿宋_GBK" w:hint="eastAsia"/>
        </w:rPr>
        <w:t>号文件精神，切实搞好蓝天、碧水、宁静、绿地、田园“五大行动”，加强农村碧水绿地和田园生态环境建设，畜禽粪便、粪水、废渣成了最大的农村面源污染；畜禽养殖污染防治是国家“十二五”规划中的大事，按照渝府发</w:t>
      </w:r>
      <w:r>
        <w:rPr>
          <w:rFonts w:eastAsia="方正仿宋_GBK" w:cs="仿宋_GB2312"/>
        </w:rPr>
        <w:t>〔</w:t>
      </w:r>
      <w:r>
        <w:rPr>
          <w:rFonts w:eastAsia="方正仿宋_GBK" w:cs="仿宋_GB2312" w:hint="eastAsia"/>
        </w:rPr>
        <w:t>2007</w:t>
      </w:r>
      <w:r>
        <w:rPr>
          <w:rFonts w:eastAsia="方正仿宋_GBK" w:cs="仿宋_GB2312"/>
        </w:rPr>
        <w:t>〕</w:t>
      </w:r>
      <w:r w:rsidRPr="00150999">
        <w:rPr>
          <w:rFonts w:eastAsia="方正仿宋_GBK" w:hint="eastAsia"/>
        </w:rPr>
        <w:t>103</w:t>
      </w:r>
      <w:r w:rsidRPr="00150999">
        <w:rPr>
          <w:rFonts w:eastAsia="方正仿宋_GBK" w:hint="eastAsia"/>
        </w:rPr>
        <w:t>号、渝府发</w:t>
      </w:r>
      <w:r>
        <w:rPr>
          <w:rFonts w:eastAsia="方正仿宋_GBK" w:cs="仿宋_GB2312"/>
        </w:rPr>
        <w:t>〔</w:t>
      </w:r>
      <w:r>
        <w:rPr>
          <w:rFonts w:eastAsia="方正仿宋_GBK" w:cs="仿宋_GB2312" w:hint="eastAsia"/>
        </w:rPr>
        <w:t>2008</w:t>
      </w:r>
      <w:r>
        <w:rPr>
          <w:rFonts w:eastAsia="方正仿宋_GBK" w:cs="仿宋_GB2312"/>
        </w:rPr>
        <w:t>〕</w:t>
      </w:r>
      <w:r w:rsidRPr="00150999">
        <w:rPr>
          <w:rFonts w:eastAsia="方正仿宋_GBK" w:hint="eastAsia"/>
        </w:rPr>
        <w:t>153</w:t>
      </w:r>
      <w:r w:rsidRPr="00150999">
        <w:rPr>
          <w:rFonts w:eastAsia="方正仿宋_GBK" w:hint="eastAsia"/>
        </w:rPr>
        <w:t>号、涪府发</w:t>
      </w:r>
      <w:r>
        <w:rPr>
          <w:rFonts w:eastAsia="方正仿宋_GBK" w:cs="仿宋_GB2312"/>
        </w:rPr>
        <w:t>〔</w:t>
      </w:r>
      <w:r>
        <w:rPr>
          <w:rFonts w:eastAsia="方正仿宋_GBK" w:cs="仿宋_GB2312" w:hint="eastAsia"/>
        </w:rPr>
        <w:t>2009</w:t>
      </w:r>
      <w:r>
        <w:rPr>
          <w:rFonts w:eastAsia="方正仿宋_GBK" w:cs="仿宋_GB2312"/>
        </w:rPr>
        <w:t>〕</w:t>
      </w:r>
      <w:r w:rsidRPr="00150999">
        <w:rPr>
          <w:rFonts w:eastAsia="方正仿宋_GBK" w:hint="eastAsia"/>
        </w:rPr>
        <w:t>92</w:t>
      </w:r>
      <w:r w:rsidRPr="00150999">
        <w:rPr>
          <w:rFonts w:eastAsia="方正仿宋_GBK" w:hint="eastAsia"/>
        </w:rPr>
        <w:t>号、涪环保发</w:t>
      </w:r>
      <w:r>
        <w:rPr>
          <w:rFonts w:eastAsia="方正仿宋_GBK" w:cs="仿宋_GB2312"/>
        </w:rPr>
        <w:t>〔</w:t>
      </w:r>
      <w:r>
        <w:rPr>
          <w:rFonts w:eastAsia="方正仿宋_GBK" w:cs="仿宋_GB2312" w:hint="eastAsia"/>
        </w:rPr>
        <w:t>2012</w:t>
      </w:r>
      <w:r>
        <w:rPr>
          <w:rFonts w:eastAsia="方正仿宋_GBK" w:cs="仿宋_GB2312"/>
        </w:rPr>
        <w:t>〕</w:t>
      </w:r>
      <w:r w:rsidRPr="00150999">
        <w:rPr>
          <w:rFonts w:eastAsia="方正仿宋_GBK" w:hint="eastAsia"/>
        </w:rPr>
        <w:t>60</w:t>
      </w:r>
      <w:r w:rsidRPr="00150999">
        <w:rPr>
          <w:rFonts w:eastAsia="方正仿宋_GBK" w:hint="eastAsia"/>
        </w:rPr>
        <w:t>号、涪陵府文</w:t>
      </w:r>
      <w:r>
        <w:rPr>
          <w:rFonts w:eastAsia="方正仿宋_GBK" w:cs="仿宋_GB2312"/>
        </w:rPr>
        <w:t>〔</w:t>
      </w:r>
      <w:r>
        <w:rPr>
          <w:rFonts w:eastAsia="方正仿宋_GBK" w:cs="仿宋_GB2312" w:hint="eastAsia"/>
        </w:rPr>
        <w:t>2013</w:t>
      </w:r>
      <w:r>
        <w:rPr>
          <w:rFonts w:eastAsia="方正仿宋_GBK" w:cs="仿宋_GB2312"/>
        </w:rPr>
        <w:t>〕</w:t>
      </w:r>
      <w:r w:rsidRPr="00150999">
        <w:rPr>
          <w:rFonts w:eastAsia="方正仿宋_GBK" w:hint="eastAsia"/>
        </w:rPr>
        <w:t>9</w:t>
      </w:r>
      <w:r w:rsidRPr="00150999">
        <w:rPr>
          <w:rFonts w:eastAsia="方正仿宋_GBK" w:hint="eastAsia"/>
        </w:rPr>
        <w:t>号等文件精神，结合我镇实际，为进一步加强畜禽养殖污染防治管理工作、切实保护饮用水源和水体环境，决定重新调整畜禽禁养区、限养区、适养区的划定方案，特通知如下，希遵照执行。</w:t>
      </w:r>
    </w:p>
    <w:p w:rsidR="003640AC" w:rsidRPr="003640AC" w:rsidRDefault="003640AC" w:rsidP="003640AC">
      <w:pPr>
        <w:spacing w:line="560" w:lineRule="exact"/>
        <w:ind w:firstLineChars="200" w:firstLine="630"/>
        <w:rPr>
          <w:rFonts w:ascii="方正黑体_GBK" w:eastAsia="方正黑体_GBK"/>
        </w:rPr>
      </w:pPr>
      <w:r w:rsidRPr="003640AC">
        <w:rPr>
          <w:rFonts w:ascii="方正黑体_GBK" w:eastAsia="方正黑体_GBK" w:hint="eastAsia"/>
        </w:rPr>
        <w:lastRenderedPageBreak/>
        <w:t>一、畜禽养殖禁养区、限养区、适养区区域的划定</w:t>
      </w:r>
    </w:p>
    <w:p w:rsidR="003640AC" w:rsidRPr="003640AC" w:rsidRDefault="003640AC" w:rsidP="003640AC">
      <w:pPr>
        <w:spacing w:line="560" w:lineRule="exact"/>
        <w:ind w:firstLineChars="200" w:firstLine="630"/>
        <w:rPr>
          <w:rFonts w:ascii="方正楷体_GBK" w:eastAsia="方正楷体_GBK"/>
        </w:rPr>
      </w:pPr>
      <w:r w:rsidRPr="003640AC">
        <w:rPr>
          <w:rFonts w:ascii="方正楷体_GBK" w:eastAsia="方正楷体_GBK" w:hint="eastAsia"/>
        </w:rPr>
        <w:t>（一）禁养区的范围</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1</w:t>
      </w:r>
      <w:r w:rsidRPr="00150999">
        <w:rPr>
          <w:rFonts w:eastAsia="方正仿宋_GBK" w:hint="eastAsia"/>
        </w:rPr>
        <w:t>．集中式饮用水源地保护区的Ⅰ级保护区，含白洋沟水库、八一水库、深湾水库、刘家水库、石柱槽水库、杉树湾后槽地下水源地（含原杉树湾水泥厂出水孔水源）、万灵村坪上大塘水源地以及辖区内其它饮用水源和纳入规划建设的饮用水源水库（塘）。一级水源保护区陆域纵深范围是：大坝高程至正常水位边界外延伸</w:t>
      </w:r>
      <w:r w:rsidRPr="00150999">
        <w:rPr>
          <w:rFonts w:eastAsia="方正仿宋_GBK" w:hint="eastAsia"/>
        </w:rPr>
        <w:t>30</w:t>
      </w:r>
      <w:r w:rsidRPr="00150999">
        <w:rPr>
          <w:rFonts w:eastAsia="方正仿宋_GBK" w:hint="eastAsia"/>
        </w:rPr>
        <w:t>米内的陆域。上述各饮用水源地集雨面积以内的区域均为畜禽养殖禁养区。</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珍溪镇第二水厂水源地长江白木溪段保护区范围：取水点上游</w:t>
      </w:r>
      <w:r w:rsidRPr="00150999">
        <w:rPr>
          <w:rFonts w:eastAsia="方正仿宋_GBK" w:hint="eastAsia"/>
        </w:rPr>
        <w:t>1000</w:t>
      </w:r>
      <w:r w:rsidRPr="00150999">
        <w:rPr>
          <w:rFonts w:eastAsia="方正仿宋_GBK" w:hint="eastAsia"/>
        </w:rPr>
        <w:t>米、下游</w:t>
      </w:r>
      <w:r w:rsidRPr="00150999">
        <w:rPr>
          <w:rFonts w:eastAsia="方正仿宋_GBK" w:hint="eastAsia"/>
        </w:rPr>
        <w:t>100</w:t>
      </w:r>
      <w:r w:rsidRPr="00150999">
        <w:rPr>
          <w:rFonts w:eastAsia="方正仿宋_GBK" w:hint="eastAsia"/>
        </w:rPr>
        <w:t>米以中泓线为界的同侧水域；</w:t>
      </w:r>
      <w:r w:rsidRPr="00150999">
        <w:rPr>
          <w:rFonts w:eastAsia="方正仿宋_GBK" w:hint="eastAsia"/>
        </w:rPr>
        <w:t>20</w:t>
      </w:r>
      <w:r w:rsidRPr="00150999">
        <w:rPr>
          <w:rFonts w:eastAsia="方正仿宋_GBK" w:hint="eastAsia"/>
        </w:rPr>
        <w:t>年一遇洪水位控制高程以下陆域，陆域沿岸长度与一级保护区水域长度相同，</w:t>
      </w:r>
      <w:r w:rsidRPr="00150999">
        <w:rPr>
          <w:rFonts w:eastAsia="方正仿宋_GBK" w:hint="eastAsia"/>
        </w:rPr>
        <w:t>20</w:t>
      </w:r>
      <w:r w:rsidRPr="00150999">
        <w:rPr>
          <w:rFonts w:eastAsia="方正仿宋_GBK" w:hint="eastAsia"/>
        </w:rPr>
        <w:t>年一遇洪水位控制高程以下陆域，陆域沿岸长度与二级保护区水域长度相同，保护区域纵深范围为三峡水库</w:t>
      </w:r>
      <w:r w:rsidRPr="00150999">
        <w:rPr>
          <w:rFonts w:eastAsia="方正仿宋_GBK" w:hint="eastAsia"/>
        </w:rPr>
        <w:t>175</w:t>
      </w:r>
      <w:r w:rsidRPr="00150999">
        <w:rPr>
          <w:rFonts w:eastAsia="方正仿宋_GBK" w:hint="eastAsia"/>
        </w:rPr>
        <w:t>米淹没线上珍溪段集雨面积以内的陆域范围。</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2</w:t>
      </w:r>
      <w:r w:rsidRPr="00150999">
        <w:rPr>
          <w:rFonts w:eastAsia="方正仿宋_GBK" w:hint="eastAsia"/>
        </w:rPr>
        <w:t>．珍溪城镇建成区、规划区：含仁义、中峰、百汇、永义、杉树湾城镇建成区、规划区；居民居住集中区（含移民点聚居区）、医疗、文教（含幼儿园）、工业园区、农民新村建成区及上列区域的规划区等。</w:t>
      </w:r>
    </w:p>
    <w:p w:rsidR="003640AC" w:rsidRDefault="003640AC" w:rsidP="003640AC">
      <w:pPr>
        <w:spacing w:line="560" w:lineRule="exact"/>
        <w:ind w:firstLineChars="200" w:firstLine="630"/>
        <w:rPr>
          <w:rFonts w:eastAsia="方正仿宋_GBK"/>
        </w:rPr>
      </w:pPr>
      <w:r w:rsidRPr="00150999">
        <w:rPr>
          <w:rFonts w:eastAsia="方正仿宋_GBK" w:hint="eastAsia"/>
        </w:rPr>
        <w:t>3</w:t>
      </w:r>
      <w:r w:rsidRPr="00150999">
        <w:rPr>
          <w:rFonts w:eastAsia="方正仿宋_GBK" w:hint="eastAsia"/>
        </w:rPr>
        <w:t>．执行Ⅰ类、Ⅱ类水质标准的水域（水库、溪河、水塘）及其该水域上</w:t>
      </w:r>
      <w:r w:rsidRPr="00150999">
        <w:rPr>
          <w:rFonts w:eastAsia="方正仿宋_GBK" w:hint="eastAsia"/>
        </w:rPr>
        <w:t>200</w:t>
      </w:r>
      <w:r w:rsidRPr="00150999">
        <w:rPr>
          <w:rFonts w:eastAsia="方正仿宋_GBK" w:hint="eastAsia"/>
        </w:rPr>
        <w:t>米以内集雨面积的陆域范围。</w:t>
      </w:r>
    </w:p>
    <w:p w:rsidR="003640AC" w:rsidRPr="003640AC" w:rsidRDefault="003640AC" w:rsidP="003640AC">
      <w:pPr>
        <w:spacing w:line="560" w:lineRule="exact"/>
        <w:ind w:firstLineChars="200" w:firstLine="630"/>
        <w:rPr>
          <w:rFonts w:ascii="方正楷体_GBK" w:eastAsia="方正楷体_GBK"/>
        </w:rPr>
      </w:pPr>
      <w:r w:rsidRPr="003640AC">
        <w:rPr>
          <w:rFonts w:ascii="方正楷体_GBK" w:eastAsia="方正楷体_GBK" w:hint="eastAsia"/>
        </w:rPr>
        <w:t>（二）限养区的范围</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lastRenderedPageBreak/>
        <w:t>1</w:t>
      </w:r>
      <w:r w:rsidRPr="00150999">
        <w:rPr>
          <w:rFonts w:eastAsia="方正仿宋_GBK" w:hint="eastAsia"/>
        </w:rPr>
        <w:t>．长江珍溪段含珍溪河、小珍溪河、渠溪河、盐进溪等</w:t>
      </w:r>
      <w:r w:rsidRPr="00150999">
        <w:rPr>
          <w:rFonts w:eastAsia="方正仿宋_GBK" w:hint="eastAsia"/>
        </w:rPr>
        <w:t>175</w:t>
      </w:r>
      <w:r w:rsidRPr="00150999">
        <w:rPr>
          <w:rFonts w:eastAsia="方正仿宋_GBK" w:hint="eastAsia"/>
        </w:rPr>
        <w:t>米两岸淹没线以外</w:t>
      </w:r>
      <w:r w:rsidRPr="00150999">
        <w:rPr>
          <w:rFonts w:eastAsia="方正仿宋_GBK" w:hint="eastAsia"/>
        </w:rPr>
        <w:t>200</w:t>
      </w:r>
      <w:r w:rsidRPr="00150999">
        <w:rPr>
          <w:rFonts w:eastAsia="方正仿宋_GBK" w:hint="eastAsia"/>
        </w:rPr>
        <w:t>米以内的陆域；</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2</w:t>
      </w:r>
      <w:r w:rsidRPr="00150999">
        <w:rPr>
          <w:rFonts w:eastAsia="方正仿宋_GBK" w:hint="eastAsia"/>
        </w:rPr>
        <w:t>．景家嘴、斗力卷洞桥、灌边、落马洞等河沟、碧溪河及其支流以及自然形成落差的洪水沟两岸洪水线以外</w:t>
      </w:r>
      <w:r w:rsidRPr="00150999">
        <w:rPr>
          <w:rFonts w:eastAsia="方正仿宋_GBK" w:hint="eastAsia"/>
        </w:rPr>
        <w:t>200</w:t>
      </w:r>
      <w:r w:rsidRPr="00150999">
        <w:rPr>
          <w:rFonts w:eastAsia="方正仿宋_GBK" w:hint="eastAsia"/>
        </w:rPr>
        <w:t>米内的陆域；</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3</w:t>
      </w:r>
      <w:r w:rsidRPr="00150999">
        <w:rPr>
          <w:rFonts w:eastAsia="方正仿宋_GBK" w:hint="eastAsia"/>
        </w:rPr>
        <w:t>．执行三类水质标准的水域（不包括镇辖区内所有饮用水源地）及其</w:t>
      </w:r>
      <w:r w:rsidRPr="00150999">
        <w:rPr>
          <w:rFonts w:eastAsia="方正仿宋_GBK" w:hint="eastAsia"/>
        </w:rPr>
        <w:t>200</w:t>
      </w:r>
      <w:r w:rsidRPr="00150999">
        <w:rPr>
          <w:rFonts w:eastAsia="方正仿宋_GBK" w:hint="eastAsia"/>
        </w:rPr>
        <w:t>米内的陆域。</w:t>
      </w:r>
    </w:p>
    <w:p w:rsidR="003640AC" w:rsidRPr="003640AC" w:rsidRDefault="003640AC" w:rsidP="003640AC">
      <w:pPr>
        <w:spacing w:line="560" w:lineRule="exact"/>
        <w:ind w:firstLineChars="200" w:firstLine="630"/>
        <w:rPr>
          <w:rFonts w:ascii="方正楷体_GBK" w:eastAsia="方正楷体_GBK"/>
        </w:rPr>
      </w:pPr>
      <w:r w:rsidRPr="003640AC">
        <w:rPr>
          <w:rFonts w:ascii="方正楷体_GBK" w:eastAsia="方正楷体_GBK" w:hint="eastAsia"/>
        </w:rPr>
        <w:t>（三）适养区的范围</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除畜禽禁养区、限养区以外的区域，具有一定环境承载容量的区域并经珍溪镇畜牧站、建环所、国土所、农服中心、工商所等单位联合现场踏勘确定的养殖区域为畜禽适养区。</w:t>
      </w:r>
    </w:p>
    <w:p w:rsidR="003640AC" w:rsidRPr="00150999" w:rsidRDefault="003640AC" w:rsidP="003640AC">
      <w:pPr>
        <w:spacing w:line="560" w:lineRule="exact"/>
        <w:ind w:firstLineChars="200" w:firstLine="630"/>
        <w:rPr>
          <w:rFonts w:ascii="方正黑体_GBK" w:eastAsia="方正黑体_GBK"/>
        </w:rPr>
      </w:pPr>
      <w:r w:rsidRPr="00150999">
        <w:rPr>
          <w:rFonts w:ascii="方正黑体_GBK" w:eastAsia="方正黑体_GBK" w:hint="eastAsia"/>
        </w:rPr>
        <w:t>二、畜禽养殖区域的管理要求</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（一）禁养区内禁止新建、扩建、改建畜禽养殖场；已建的畜禽养殖场限期在</w:t>
      </w:r>
      <w:r w:rsidRPr="00150999">
        <w:rPr>
          <w:rFonts w:eastAsia="方正仿宋_GBK" w:hint="eastAsia"/>
        </w:rPr>
        <w:t>2014</w:t>
      </w:r>
      <w:r w:rsidRPr="00150999">
        <w:rPr>
          <w:rFonts w:eastAsia="方正仿宋_GBK" w:hint="eastAsia"/>
        </w:rPr>
        <w:t>年</w:t>
      </w:r>
      <w:r w:rsidRPr="00150999">
        <w:rPr>
          <w:rFonts w:eastAsia="方正仿宋_GBK" w:hint="eastAsia"/>
        </w:rPr>
        <w:t>12</w:t>
      </w:r>
      <w:r w:rsidRPr="00150999">
        <w:rPr>
          <w:rFonts w:eastAsia="方正仿宋_GBK" w:hint="eastAsia"/>
        </w:rPr>
        <w:t>月</w:t>
      </w:r>
      <w:r w:rsidRPr="00150999">
        <w:rPr>
          <w:rFonts w:eastAsia="方正仿宋_GBK" w:hint="eastAsia"/>
        </w:rPr>
        <w:t>30</w:t>
      </w:r>
      <w:r w:rsidRPr="00150999">
        <w:rPr>
          <w:rFonts w:eastAsia="方正仿宋_GBK" w:hint="eastAsia"/>
        </w:rPr>
        <w:t>日前转产、关停或搬迁；饮用水源保护区内的畜禽养殖场、养殖大户必须在</w:t>
      </w:r>
      <w:r w:rsidRPr="00150999">
        <w:rPr>
          <w:rFonts w:eastAsia="方正仿宋_GBK" w:hint="eastAsia"/>
        </w:rPr>
        <w:t>2013</w:t>
      </w:r>
      <w:r w:rsidRPr="00150999">
        <w:rPr>
          <w:rFonts w:eastAsia="方正仿宋_GBK" w:hint="eastAsia"/>
        </w:rPr>
        <w:t>年</w:t>
      </w:r>
      <w:r w:rsidRPr="00150999">
        <w:rPr>
          <w:rFonts w:eastAsia="方正仿宋_GBK" w:hint="eastAsia"/>
        </w:rPr>
        <w:t>12</w:t>
      </w:r>
      <w:r w:rsidRPr="00150999">
        <w:rPr>
          <w:rFonts w:eastAsia="方正仿宋_GBK" w:hint="eastAsia"/>
        </w:rPr>
        <w:t>月</w:t>
      </w:r>
      <w:r w:rsidRPr="00150999">
        <w:rPr>
          <w:rFonts w:eastAsia="方正仿宋_GBK" w:hint="eastAsia"/>
        </w:rPr>
        <w:t>30</w:t>
      </w:r>
      <w:r w:rsidRPr="00150999">
        <w:rPr>
          <w:rFonts w:eastAsia="方正仿宋_GBK" w:hint="eastAsia"/>
        </w:rPr>
        <w:t>日前完成关闭或搬迁。</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畜禽养殖区域划分方案按重新划定的禁养区范围内的能一次性存栏规模在</w:t>
      </w:r>
      <w:r w:rsidRPr="00150999">
        <w:rPr>
          <w:rFonts w:eastAsia="方正仿宋_GBK" w:hint="eastAsia"/>
        </w:rPr>
        <w:t>25</w:t>
      </w:r>
      <w:r w:rsidRPr="00150999">
        <w:rPr>
          <w:rFonts w:eastAsia="方正仿宋_GBK" w:hint="eastAsia"/>
        </w:rPr>
        <w:t>生猪当量以上的畜禽养殖场所（户）进行摸底调查统计。当量计算标准为：</w:t>
      </w:r>
      <w:r w:rsidRPr="00150999">
        <w:rPr>
          <w:rFonts w:eastAsia="方正仿宋_GBK" w:hint="eastAsia"/>
        </w:rPr>
        <w:t>1</w:t>
      </w:r>
      <w:r w:rsidRPr="00150999">
        <w:rPr>
          <w:rFonts w:eastAsia="方正仿宋_GBK" w:hint="eastAsia"/>
        </w:rPr>
        <w:t>生猪当量</w:t>
      </w:r>
      <w:r w:rsidRPr="00150999">
        <w:rPr>
          <w:rFonts w:eastAsia="方正仿宋_GBK" w:hint="eastAsia"/>
        </w:rPr>
        <w:t>=1</w:t>
      </w:r>
      <w:r w:rsidRPr="00150999">
        <w:rPr>
          <w:rFonts w:eastAsia="方正仿宋_GBK" w:hint="eastAsia"/>
        </w:rPr>
        <w:t>头商品猪（</w:t>
      </w:r>
      <w:r w:rsidRPr="00150999">
        <w:rPr>
          <w:rFonts w:eastAsia="方正仿宋_GBK" w:hint="eastAsia"/>
        </w:rPr>
        <w:t>25</w:t>
      </w:r>
      <w:r w:rsidRPr="00150999">
        <w:rPr>
          <w:rFonts w:eastAsia="方正仿宋_GBK" w:hint="eastAsia"/>
        </w:rPr>
        <w:t>公斤以上）或</w:t>
      </w:r>
      <w:r w:rsidRPr="00150999">
        <w:rPr>
          <w:rFonts w:eastAsia="方正仿宋_GBK" w:hint="eastAsia"/>
        </w:rPr>
        <w:t>10</w:t>
      </w:r>
      <w:r w:rsidRPr="00150999">
        <w:rPr>
          <w:rFonts w:eastAsia="方正仿宋_GBK" w:hint="eastAsia"/>
        </w:rPr>
        <w:t>头仔猪、或</w:t>
      </w:r>
      <w:r w:rsidRPr="00150999">
        <w:rPr>
          <w:rFonts w:eastAsia="方正仿宋_GBK" w:hint="eastAsia"/>
        </w:rPr>
        <w:t>1/2</w:t>
      </w:r>
      <w:r w:rsidRPr="00150999">
        <w:rPr>
          <w:rFonts w:eastAsia="方正仿宋_GBK" w:hint="eastAsia"/>
        </w:rPr>
        <w:t>头母猪、或</w:t>
      </w:r>
      <w:r w:rsidRPr="00150999">
        <w:rPr>
          <w:rFonts w:eastAsia="方正仿宋_GBK" w:hint="eastAsia"/>
        </w:rPr>
        <w:t>30</w:t>
      </w:r>
      <w:r w:rsidRPr="00150999">
        <w:rPr>
          <w:rFonts w:eastAsia="方正仿宋_GBK" w:hint="eastAsia"/>
        </w:rPr>
        <w:t>只蛋鸡、蛋鸭、兔，或</w:t>
      </w:r>
      <w:r w:rsidRPr="00150999">
        <w:rPr>
          <w:rFonts w:eastAsia="方正仿宋_GBK" w:hint="eastAsia"/>
        </w:rPr>
        <w:t>60</w:t>
      </w:r>
      <w:r w:rsidRPr="00150999">
        <w:rPr>
          <w:rFonts w:eastAsia="方正仿宋_GBK" w:hint="eastAsia"/>
        </w:rPr>
        <w:t>只肉鸡、肉鸭，或</w:t>
      </w:r>
      <w:r w:rsidRPr="00150999">
        <w:rPr>
          <w:rFonts w:eastAsia="方正仿宋_GBK" w:hint="eastAsia"/>
        </w:rPr>
        <w:t>3</w:t>
      </w:r>
      <w:r w:rsidRPr="00150999">
        <w:rPr>
          <w:rFonts w:eastAsia="方正仿宋_GBK" w:hint="eastAsia"/>
        </w:rPr>
        <w:t>只羊（鹿）、或</w:t>
      </w:r>
      <w:r w:rsidRPr="00150999">
        <w:rPr>
          <w:rFonts w:eastAsia="方正仿宋_GBK" w:hint="eastAsia"/>
        </w:rPr>
        <w:t>1/5</w:t>
      </w:r>
      <w:r w:rsidRPr="00150999">
        <w:rPr>
          <w:rFonts w:eastAsia="方正仿宋_GBK" w:hint="eastAsia"/>
        </w:rPr>
        <w:t>头（匹）肉牛、（马），或</w:t>
      </w:r>
      <w:r w:rsidRPr="00150999">
        <w:rPr>
          <w:rFonts w:eastAsia="方正仿宋_GBK" w:hint="eastAsia"/>
        </w:rPr>
        <w:t>1/10</w:t>
      </w:r>
      <w:r w:rsidRPr="00150999">
        <w:rPr>
          <w:rFonts w:eastAsia="方正仿宋_GBK" w:hint="eastAsia"/>
        </w:rPr>
        <w:t>头奶牛。</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（二）限养区内实行畜禽养殖存栏总量控制，同时不得新建、</w:t>
      </w:r>
      <w:r w:rsidRPr="00150999">
        <w:rPr>
          <w:rFonts w:eastAsia="方正仿宋_GBK" w:hint="eastAsia"/>
        </w:rPr>
        <w:lastRenderedPageBreak/>
        <w:t>扩建畜禽养殖规模。</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畜禽养殖存栏控制总量由区畜牧局汇同环保部门根据当地的环境承载能力确定，未按养殖规模修建污染防治设施的，限期在</w:t>
      </w:r>
      <w:r w:rsidRPr="00150999">
        <w:rPr>
          <w:rFonts w:eastAsia="方正仿宋_GBK" w:hint="eastAsia"/>
        </w:rPr>
        <w:t>2014</w:t>
      </w:r>
      <w:r w:rsidRPr="00150999">
        <w:rPr>
          <w:rFonts w:eastAsia="方正仿宋_GBK" w:hint="eastAsia"/>
        </w:rPr>
        <w:t>年</w:t>
      </w:r>
      <w:r w:rsidRPr="00150999">
        <w:rPr>
          <w:rFonts w:eastAsia="方正仿宋_GBK" w:hint="eastAsia"/>
        </w:rPr>
        <w:t>12</w:t>
      </w:r>
      <w:r w:rsidRPr="00150999">
        <w:rPr>
          <w:rFonts w:eastAsia="方正仿宋_GBK" w:hint="eastAsia"/>
        </w:rPr>
        <w:t>月</w:t>
      </w:r>
      <w:r w:rsidRPr="00150999">
        <w:rPr>
          <w:rFonts w:eastAsia="方正仿宋_GBK" w:hint="eastAsia"/>
        </w:rPr>
        <w:t>30</w:t>
      </w:r>
      <w:r w:rsidRPr="00150999">
        <w:rPr>
          <w:rFonts w:eastAsia="方正仿宋_GBK" w:hint="eastAsia"/>
        </w:rPr>
        <w:t>日前整改并经环保竣工验收。</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（三）畜禽适养区内修建养殖场，应符合环保部门的前置许可条件和珍溪镇畜禽养殖发展规划，获准环保、规划、建设、用地审批手续后，方可开工建设。</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四）新建、扩建、改建畜禽养殖场，必须按建设项目环境保护管理规定申办环境审批手续和环评（环保治理设施与主体工程同时设计、同时施工、同时竣工投入使用）的“三同时”制度执行，凡未进行畜禽养殖项目环评的严禁建设。</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（五）新建畜禽养殖场严禁选择低洼地、水塘边、河沟边、饮用水源和人居房位置附近。</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（六）未经环保或相关职能部门的共同审批，村社或相关职能部门擅自同意修建畜禽养殖场的，一是追究相关干部的行政责任；二是依法拆除养殖场的建筑物和构筑物。</w:t>
      </w:r>
    </w:p>
    <w:p w:rsidR="003640AC" w:rsidRPr="00150999" w:rsidRDefault="003640AC" w:rsidP="003640AC">
      <w:pPr>
        <w:spacing w:line="560" w:lineRule="exact"/>
        <w:ind w:firstLineChars="200" w:firstLine="630"/>
        <w:rPr>
          <w:rFonts w:ascii="方正黑体_GBK" w:eastAsia="方正黑体_GBK"/>
        </w:rPr>
      </w:pPr>
      <w:r w:rsidRPr="00150999">
        <w:rPr>
          <w:rFonts w:ascii="方正黑体_GBK" w:eastAsia="方正黑体_GBK" w:hint="eastAsia"/>
        </w:rPr>
        <w:t>三、畜禽养殖场的监管范围</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w:t>
      </w:r>
      <w:r w:rsidRPr="00150999">
        <w:rPr>
          <w:rFonts w:eastAsia="方正仿宋_GBK" w:hAnsi="宋体" w:hint="eastAsia"/>
        </w:rPr>
        <w:t>一）生猪年出栏</w:t>
      </w:r>
      <w:r w:rsidRPr="00150999">
        <w:rPr>
          <w:rFonts w:eastAsia="方正仿宋_GBK" w:hAnsi="宋体" w:hint="eastAsia"/>
        </w:rPr>
        <w:t>25-500</w:t>
      </w:r>
      <w:r w:rsidRPr="00150999">
        <w:rPr>
          <w:rFonts w:eastAsia="方正仿宋_GBK" w:hAnsi="宋体" w:hint="eastAsia"/>
        </w:rPr>
        <w:t>头以上；</w:t>
      </w:r>
    </w:p>
    <w:p w:rsidR="003640AC" w:rsidRPr="00150999" w:rsidRDefault="003640AC" w:rsidP="003640AC">
      <w:pPr>
        <w:spacing w:line="560" w:lineRule="exact"/>
        <w:ind w:firstLineChars="200" w:firstLine="630"/>
        <w:rPr>
          <w:rFonts w:eastAsia="方正仿宋_GBK"/>
        </w:rPr>
      </w:pPr>
      <w:r w:rsidRPr="00150999">
        <w:rPr>
          <w:rFonts w:eastAsia="方正仿宋_GBK" w:hAnsi="宋体" w:hint="eastAsia"/>
        </w:rPr>
        <w:t>（二）奶牛、肉</w:t>
      </w:r>
      <w:r w:rsidRPr="00150999">
        <w:rPr>
          <w:rFonts w:eastAsia="方正仿宋_GBK" w:hint="eastAsia"/>
        </w:rPr>
        <w:t>牛年存栏</w:t>
      </w:r>
      <w:r w:rsidRPr="00150999">
        <w:rPr>
          <w:rFonts w:eastAsia="方正仿宋_GBK" w:hint="eastAsia"/>
        </w:rPr>
        <w:t>5-100</w:t>
      </w:r>
      <w:r w:rsidRPr="00150999">
        <w:rPr>
          <w:rFonts w:eastAsia="方正仿宋_GBK" w:hint="eastAsia"/>
        </w:rPr>
        <w:t>头以上，包括相应养殖规模的羊、鹿；</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（三）蛋鸡年存栏</w:t>
      </w:r>
      <w:r w:rsidRPr="00150999">
        <w:rPr>
          <w:rFonts w:eastAsia="方正仿宋_GBK" w:hint="eastAsia"/>
        </w:rPr>
        <w:t>500-10000</w:t>
      </w:r>
      <w:r w:rsidRPr="00150999">
        <w:rPr>
          <w:rFonts w:eastAsia="方正仿宋_GBK" w:hint="eastAsia"/>
        </w:rPr>
        <w:t>只以上，包括相应养殖规模的鸭、鹅、鸽；</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lastRenderedPageBreak/>
        <w:t>（四）肉鸡年出栏</w:t>
      </w:r>
      <w:r w:rsidRPr="00150999">
        <w:rPr>
          <w:rFonts w:eastAsia="方正仿宋_GBK" w:hint="eastAsia"/>
        </w:rPr>
        <w:t>1500-50000</w:t>
      </w:r>
      <w:r w:rsidRPr="00150999">
        <w:rPr>
          <w:rFonts w:eastAsia="方正仿宋_GBK" w:hint="eastAsia"/>
        </w:rPr>
        <w:t>只以上，包括相应养殖规模的鸭、鹅、鸽。</w:t>
      </w:r>
    </w:p>
    <w:p w:rsidR="003640AC" w:rsidRPr="00150999" w:rsidRDefault="003640AC" w:rsidP="003640AC">
      <w:pPr>
        <w:spacing w:line="560" w:lineRule="exact"/>
        <w:ind w:firstLineChars="200" w:firstLine="630"/>
        <w:rPr>
          <w:rFonts w:ascii="方正黑体_GBK" w:eastAsia="方正黑体_GBK"/>
        </w:rPr>
      </w:pPr>
      <w:r w:rsidRPr="00150999">
        <w:rPr>
          <w:rFonts w:ascii="方正黑体_GBK" w:eastAsia="方正黑体_GBK" w:hint="eastAsia"/>
        </w:rPr>
        <w:t>四、畜禽养殖场的环保要求和污染治理技术指标</w:t>
      </w:r>
    </w:p>
    <w:p w:rsidR="003640AC" w:rsidRPr="003640AC" w:rsidRDefault="003640AC" w:rsidP="003640AC">
      <w:pPr>
        <w:spacing w:line="560" w:lineRule="exact"/>
        <w:ind w:firstLineChars="200" w:firstLine="630"/>
        <w:rPr>
          <w:rFonts w:ascii="方正楷体_GBK" w:eastAsia="方正楷体_GBK"/>
        </w:rPr>
      </w:pPr>
      <w:r w:rsidRPr="003640AC">
        <w:rPr>
          <w:rFonts w:ascii="方正楷体_GBK" w:eastAsia="方正楷体_GBK" w:hint="eastAsia"/>
        </w:rPr>
        <w:t>（一）总体要求及七个必须</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1</w:t>
      </w:r>
      <w:r w:rsidRPr="00150999">
        <w:rPr>
          <w:rFonts w:eastAsia="方正仿宋_GBK" w:hint="eastAsia"/>
        </w:rPr>
        <w:t>．必须严格执行环保“三同时”制度，并通过环保竣工验收；</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2</w:t>
      </w:r>
      <w:r w:rsidRPr="00150999">
        <w:rPr>
          <w:rFonts w:eastAsia="方正仿宋_GBK" w:hint="eastAsia"/>
        </w:rPr>
        <w:t>．圈舍必须实行雨污分流；</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3</w:t>
      </w:r>
      <w:r w:rsidRPr="00150999">
        <w:rPr>
          <w:rFonts w:eastAsia="方正仿宋_GBK" w:hint="eastAsia"/>
        </w:rPr>
        <w:t>．畜禽粪尿必须实行干湿分离；</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4</w:t>
      </w:r>
      <w:r w:rsidRPr="00150999">
        <w:rPr>
          <w:rFonts w:eastAsia="方正仿宋_GBK" w:hint="eastAsia"/>
        </w:rPr>
        <w:t>．畜禽废渣必须有储存设施和场所，实现综合利用或无害化处置；</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5</w:t>
      </w:r>
      <w:r w:rsidRPr="00150999">
        <w:rPr>
          <w:rFonts w:eastAsia="方正仿宋_GBK" w:hint="eastAsia"/>
        </w:rPr>
        <w:t>．环保治理设施的干粪池、沼气池、沼液池、沼液输送管网等必须确保正常运行使用。沼气池必须产气，未产沼气，形同虚设的污染处理设施，虽然在运行，但未按养殖规模配套治理设施的不予验收；管网必须无破损、渗漏、能直接接入消纳粪污的土地或果园。</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6</w:t>
      </w:r>
      <w:r w:rsidRPr="00150999">
        <w:rPr>
          <w:rFonts w:eastAsia="方正仿宋_GBK" w:hint="eastAsia"/>
        </w:rPr>
        <w:t>．所有废弃物，必须完全农业利用，禁止设置排污口排入河道、沟渠、水塘；禁止粪便随意裸露倾倒，基本消除养殖场脏、乱、臭的立面感观。</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7</w:t>
      </w:r>
      <w:r w:rsidRPr="00150999">
        <w:rPr>
          <w:rFonts w:eastAsia="方正仿宋_GBK" w:hint="eastAsia"/>
        </w:rPr>
        <w:t>．粪便处置必须有记录，如：粪便是那些农户或单位运去、数量多少、用途是什么、联系电话等记录。</w:t>
      </w:r>
    </w:p>
    <w:p w:rsidR="003640AC" w:rsidRPr="003640AC" w:rsidRDefault="003640AC" w:rsidP="003640AC">
      <w:pPr>
        <w:spacing w:line="560" w:lineRule="exact"/>
        <w:ind w:firstLineChars="200" w:firstLine="630"/>
        <w:rPr>
          <w:rFonts w:ascii="方正楷体_GBK" w:eastAsia="方正楷体_GBK"/>
        </w:rPr>
      </w:pPr>
      <w:r w:rsidRPr="003640AC">
        <w:rPr>
          <w:rFonts w:ascii="方正楷体_GBK" w:eastAsia="方正楷体_GBK" w:hint="eastAsia"/>
        </w:rPr>
        <w:t>（二）养殖当量与治理设施相对应的主要技术指标</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1</w:t>
      </w:r>
      <w:r w:rsidRPr="00150999">
        <w:rPr>
          <w:rFonts w:eastAsia="方正仿宋_GBK" w:hint="eastAsia"/>
        </w:rPr>
        <w:t>．</w:t>
      </w:r>
      <w:r w:rsidRPr="00150999">
        <w:rPr>
          <w:rFonts w:eastAsia="方正仿宋_GBK" w:hint="eastAsia"/>
        </w:rPr>
        <w:t>1</w:t>
      </w:r>
      <w:r w:rsidRPr="00150999">
        <w:rPr>
          <w:rFonts w:eastAsia="方正仿宋_GBK" w:hint="eastAsia"/>
        </w:rPr>
        <w:t>头生猪（存栏）需</w:t>
      </w:r>
      <w:r w:rsidRPr="00150999">
        <w:rPr>
          <w:rFonts w:eastAsia="方正仿宋_GBK" w:hint="eastAsia"/>
        </w:rPr>
        <w:t>1m</w:t>
      </w:r>
      <w:r w:rsidRPr="00150999">
        <w:rPr>
          <w:rFonts w:eastAsia="方正仿宋_GBK" w:hint="eastAsia"/>
          <w:vertAlign w:val="superscript"/>
        </w:rPr>
        <w:t>2</w:t>
      </w:r>
      <w:r w:rsidRPr="00150999">
        <w:rPr>
          <w:rFonts w:eastAsia="方正仿宋_GBK" w:hint="eastAsia"/>
        </w:rPr>
        <w:t>栏舍面积；</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2</w:t>
      </w:r>
      <w:r w:rsidRPr="00150999">
        <w:rPr>
          <w:rFonts w:eastAsia="方正仿宋_GBK" w:hint="eastAsia"/>
        </w:rPr>
        <w:t>．粮食土地每亩每年可以消纳存栏</w:t>
      </w:r>
      <w:r w:rsidRPr="00150999">
        <w:rPr>
          <w:rFonts w:eastAsia="方正仿宋_GBK" w:hint="eastAsia"/>
        </w:rPr>
        <w:t>1</w:t>
      </w:r>
      <w:r w:rsidRPr="00150999">
        <w:rPr>
          <w:rFonts w:eastAsia="方正仿宋_GBK" w:hint="eastAsia"/>
        </w:rPr>
        <w:t>头生猪的粪污，蔬菜或</w:t>
      </w:r>
      <w:r w:rsidRPr="00150999">
        <w:rPr>
          <w:rFonts w:eastAsia="方正仿宋_GBK" w:hint="eastAsia"/>
        </w:rPr>
        <w:lastRenderedPageBreak/>
        <w:t>经果林土地每亩每年可消纳存栏</w:t>
      </w:r>
      <w:r w:rsidRPr="00150999">
        <w:rPr>
          <w:rFonts w:eastAsia="方正仿宋_GBK" w:hint="eastAsia"/>
        </w:rPr>
        <w:t>2</w:t>
      </w:r>
      <w:r w:rsidRPr="00150999">
        <w:rPr>
          <w:rFonts w:eastAsia="方正仿宋_GBK" w:hint="eastAsia"/>
        </w:rPr>
        <w:t>头猪的粪污；</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3</w:t>
      </w:r>
      <w:r w:rsidRPr="00150999">
        <w:rPr>
          <w:rFonts w:eastAsia="方正仿宋_GBK" w:hint="eastAsia"/>
        </w:rPr>
        <w:t>．每存栏</w:t>
      </w:r>
      <w:r w:rsidRPr="00150999">
        <w:rPr>
          <w:rFonts w:eastAsia="方正仿宋_GBK" w:hint="eastAsia"/>
        </w:rPr>
        <w:t>100</w:t>
      </w:r>
      <w:r w:rsidRPr="00150999">
        <w:rPr>
          <w:rFonts w:eastAsia="方正仿宋_GBK" w:hint="eastAsia"/>
        </w:rPr>
        <w:t>头生猪当量，必需建设两个</w:t>
      </w:r>
      <w:r w:rsidRPr="00150999">
        <w:rPr>
          <w:rFonts w:eastAsia="方正仿宋_GBK" w:hint="eastAsia"/>
        </w:rPr>
        <w:t>8</w:t>
      </w:r>
      <w:r w:rsidRPr="00150999">
        <w:rPr>
          <w:rFonts w:eastAsia="方正仿宋_GBK" w:hint="eastAsia"/>
        </w:rPr>
        <w:t>立方米以上的干粪堆积发酵池；</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4</w:t>
      </w:r>
      <w:r w:rsidRPr="00150999">
        <w:rPr>
          <w:rFonts w:eastAsia="方正仿宋_GBK" w:hint="eastAsia"/>
        </w:rPr>
        <w:t>．</w:t>
      </w:r>
      <w:r w:rsidRPr="00150999">
        <w:rPr>
          <w:rFonts w:eastAsia="方正仿宋_GBK" w:hint="eastAsia"/>
        </w:rPr>
        <w:t>4</w:t>
      </w:r>
      <w:r w:rsidRPr="00150999">
        <w:rPr>
          <w:rFonts w:eastAsia="方正仿宋_GBK" w:hint="eastAsia"/>
        </w:rPr>
        <w:t>吨粪便可生产有机肥</w:t>
      </w:r>
      <w:r w:rsidRPr="00150999">
        <w:rPr>
          <w:rFonts w:eastAsia="方正仿宋_GBK" w:hint="eastAsia"/>
        </w:rPr>
        <w:t>1</w:t>
      </w:r>
      <w:r w:rsidRPr="00150999">
        <w:rPr>
          <w:rFonts w:eastAsia="方正仿宋_GBK" w:hint="eastAsia"/>
        </w:rPr>
        <w:t>吨；</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5</w:t>
      </w:r>
      <w:r w:rsidRPr="00150999">
        <w:rPr>
          <w:rFonts w:eastAsia="方正仿宋_GBK" w:hint="eastAsia"/>
        </w:rPr>
        <w:t>．每个猪场在污水处理前端必须建设一个</w:t>
      </w:r>
      <w:r w:rsidRPr="00150999">
        <w:rPr>
          <w:rFonts w:eastAsia="方正仿宋_GBK" w:hint="eastAsia"/>
        </w:rPr>
        <w:t>2</w:t>
      </w:r>
      <w:r w:rsidRPr="00150999">
        <w:rPr>
          <w:rFonts w:eastAsia="方正仿宋_GBK" w:hint="eastAsia"/>
        </w:rPr>
        <w:t>立方米的沉渣格栏池；</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6</w:t>
      </w:r>
      <w:r w:rsidRPr="00150999">
        <w:rPr>
          <w:rFonts w:eastAsia="方正仿宋_GBK" w:hint="eastAsia"/>
        </w:rPr>
        <w:t>．每存栏</w:t>
      </w:r>
      <w:r w:rsidRPr="00150999">
        <w:rPr>
          <w:rFonts w:eastAsia="方正仿宋_GBK" w:hint="eastAsia"/>
        </w:rPr>
        <w:t>100</w:t>
      </w:r>
      <w:r w:rsidRPr="00150999">
        <w:rPr>
          <w:rFonts w:eastAsia="方正仿宋_GBK" w:hint="eastAsia"/>
        </w:rPr>
        <w:t>头生猪当量，其污水用作种植业肥料的猪场必需建设两个</w:t>
      </w:r>
      <w:r w:rsidRPr="00150999">
        <w:rPr>
          <w:rFonts w:eastAsia="方正仿宋_GBK" w:hint="eastAsia"/>
        </w:rPr>
        <w:t>13</w:t>
      </w:r>
      <w:r w:rsidRPr="00150999">
        <w:rPr>
          <w:rFonts w:eastAsia="方正仿宋_GBK" w:hint="eastAsia"/>
        </w:rPr>
        <w:t>立方米以上的沼气池和一个</w:t>
      </w:r>
      <w:r w:rsidRPr="00150999">
        <w:rPr>
          <w:rFonts w:eastAsia="方正仿宋_GBK" w:hint="eastAsia"/>
        </w:rPr>
        <w:t>100</w:t>
      </w:r>
      <w:r w:rsidRPr="00150999">
        <w:rPr>
          <w:rFonts w:eastAsia="方正仿宋_GBK" w:hint="eastAsia"/>
        </w:rPr>
        <w:t>立方米以上的沼液贮存池，并配套建设相应的还田还土管网；</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7</w:t>
      </w:r>
      <w:r w:rsidRPr="00150999">
        <w:rPr>
          <w:rFonts w:eastAsia="方正仿宋_GBK" w:hint="eastAsia"/>
        </w:rPr>
        <w:t>．</w:t>
      </w:r>
      <w:r w:rsidRPr="00150999">
        <w:rPr>
          <w:rFonts w:eastAsia="方正仿宋_GBK" w:hint="eastAsia"/>
        </w:rPr>
        <w:t>1</w:t>
      </w:r>
      <w:r w:rsidRPr="00150999">
        <w:rPr>
          <w:rFonts w:eastAsia="方正仿宋_GBK" w:hint="eastAsia"/>
        </w:rPr>
        <w:t>头猪（出栏）尿液储存体积不少于</w:t>
      </w:r>
      <w:r w:rsidRPr="00150999">
        <w:rPr>
          <w:rFonts w:eastAsia="方正仿宋_GBK" w:hint="eastAsia"/>
        </w:rPr>
        <w:t>0.3m</w:t>
      </w:r>
      <w:r w:rsidRPr="00150999">
        <w:rPr>
          <w:rFonts w:eastAsia="方正仿宋_GBK" w:hint="eastAsia"/>
          <w:vertAlign w:val="superscript"/>
        </w:rPr>
        <w:t>3</w:t>
      </w:r>
      <w:r w:rsidRPr="00150999">
        <w:rPr>
          <w:rFonts w:eastAsia="方正仿宋_GBK" w:hint="eastAsia"/>
        </w:rPr>
        <w:t>、厌氧池体积不少于</w:t>
      </w:r>
      <w:r w:rsidRPr="00150999">
        <w:rPr>
          <w:rFonts w:eastAsia="方正仿宋_GBK" w:hint="eastAsia"/>
        </w:rPr>
        <w:t>0.1m</w:t>
      </w:r>
      <w:r w:rsidRPr="00150999">
        <w:rPr>
          <w:rFonts w:eastAsia="方正仿宋_GBK" w:hint="eastAsia"/>
          <w:vertAlign w:val="superscript"/>
        </w:rPr>
        <w:t>3</w:t>
      </w:r>
      <w:r w:rsidRPr="00150999">
        <w:rPr>
          <w:rFonts w:eastAsia="方正仿宋_GBK" w:hint="eastAsia"/>
        </w:rPr>
        <w:t>、好氧池体积不少于</w:t>
      </w:r>
      <w:r w:rsidRPr="00150999">
        <w:rPr>
          <w:rFonts w:eastAsia="方正仿宋_GBK" w:hint="eastAsia"/>
        </w:rPr>
        <w:t>0.01m</w:t>
      </w:r>
      <w:r w:rsidRPr="00150999">
        <w:rPr>
          <w:rFonts w:eastAsia="方正仿宋_GBK" w:hint="eastAsia"/>
          <w:vertAlign w:val="superscript"/>
        </w:rPr>
        <w:t>3</w:t>
      </w:r>
      <w:r w:rsidRPr="00150999">
        <w:rPr>
          <w:rFonts w:eastAsia="方正仿宋_GBK" w:hint="eastAsia"/>
        </w:rPr>
        <w:t>。</w:t>
      </w:r>
    </w:p>
    <w:p w:rsidR="003640AC" w:rsidRPr="00150999" w:rsidRDefault="003640AC" w:rsidP="003640AC">
      <w:pPr>
        <w:spacing w:line="560" w:lineRule="exact"/>
        <w:ind w:firstLineChars="200" w:firstLine="630"/>
        <w:rPr>
          <w:rFonts w:ascii="方正黑体_GBK" w:eastAsia="方正黑体_GBK"/>
        </w:rPr>
      </w:pPr>
      <w:r w:rsidRPr="00150999">
        <w:rPr>
          <w:rFonts w:ascii="方正黑体_GBK" w:eastAsia="方正黑体_GBK" w:hint="eastAsia"/>
        </w:rPr>
        <w:t>五、依法排污申报</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畜禽养殖场、养殖大户在每年的</w:t>
      </w:r>
      <w:r w:rsidRPr="00150999">
        <w:rPr>
          <w:rFonts w:eastAsia="方正仿宋_GBK" w:hint="eastAsia"/>
        </w:rPr>
        <w:t>1</w:t>
      </w:r>
      <w:r w:rsidRPr="00150999">
        <w:rPr>
          <w:rFonts w:eastAsia="方正仿宋_GBK" w:hint="eastAsia"/>
        </w:rPr>
        <w:t>月</w:t>
      </w:r>
      <w:r w:rsidRPr="00150999">
        <w:rPr>
          <w:rFonts w:eastAsia="方正仿宋_GBK" w:hint="eastAsia"/>
        </w:rPr>
        <w:t>15</w:t>
      </w:r>
      <w:r w:rsidRPr="00150999">
        <w:rPr>
          <w:rFonts w:eastAsia="方正仿宋_GBK" w:hint="eastAsia"/>
        </w:rPr>
        <w:t>日前必须据实向环保部门进行排污申报，按依法核定的数额缴纳排污费。排污费是你对公共环境资源的利用，应予以补偿的义务；征收排污费的目的，是为了促进企业加强经营管理、节约和循环利用资源、治理污染、改善环境；排污单位缴纳排污费，并不免除其承担的污染治理设施、污染赔偿损害的责任和法律规定的其它责任。</w:t>
      </w:r>
    </w:p>
    <w:p w:rsidR="003640AC" w:rsidRPr="00150999" w:rsidRDefault="003640AC" w:rsidP="003640AC">
      <w:pPr>
        <w:spacing w:line="560" w:lineRule="exact"/>
        <w:ind w:firstLineChars="200" w:firstLine="630"/>
        <w:rPr>
          <w:rFonts w:ascii="方正黑体_GBK" w:eastAsia="方正黑体_GBK"/>
        </w:rPr>
      </w:pPr>
      <w:r w:rsidRPr="00150999">
        <w:rPr>
          <w:rFonts w:ascii="方正黑体_GBK" w:eastAsia="方正黑体_GBK" w:hint="eastAsia"/>
        </w:rPr>
        <w:t>六、环境违法责任</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根据最高人民法院、最高人民检察院关于办理环境违法刑事案件适用法律若干问题的解释（法释</w:t>
      </w:r>
      <w:r>
        <w:rPr>
          <w:rFonts w:eastAsia="方正仿宋_GBK" w:cs="仿宋_GB2312"/>
        </w:rPr>
        <w:t>〔</w:t>
      </w:r>
      <w:r>
        <w:rPr>
          <w:rFonts w:eastAsia="方正仿宋_GBK" w:cs="仿宋_GB2312" w:hint="eastAsia"/>
        </w:rPr>
        <w:t>2013</w:t>
      </w:r>
      <w:r>
        <w:rPr>
          <w:rFonts w:eastAsia="方正仿宋_GBK" w:cs="仿宋_GB2312"/>
        </w:rPr>
        <w:t>〕</w:t>
      </w:r>
      <w:r w:rsidRPr="00150999">
        <w:rPr>
          <w:rFonts w:eastAsia="方正仿宋_GBK" w:hint="eastAsia"/>
        </w:rPr>
        <w:t>15</w:t>
      </w:r>
      <w:r w:rsidRPr="00150999">
        <w:rPr>
          <w:rFonts w:eastAsia="方正仿宋_GBK" w:hint="eastAsia"/>
        </w:rPr>
        <w:t>号）办理，畜禽养殖场应自觉做好污染防治和减排工作，有下列行为之一的将根</w:t>
      </w:r>
      <w:r w:rsidRPr="00150999">
        <w:rPr>
          <w:rFonts w:eastAsia="方正仿宋_GBK" w:hint="eastAsia"/>
        </w:rPr>
        <w:lastRenderedPageBreak/>
        <w:t>据《中华人民共和国刑法》、《中华人民共和国刑事诉讼法》、《建设项目环境保护管理条例》、《重庆市环境保护条例》、《重庆市长江三峡库区流域水污染防治条例》、《畜禽养殖污染管理办法》等法律法规规定依法立案查处；</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（一）养殖场未执行环评、“三同时”制度执行情况未通过、未通过环保竣工验收；</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（二）环保治理设施的干粪池、沼气池、沼液池、沼液输送管网等擅自拆除、闲置、停运或未正常运行使用；</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（三）私设排污口向水体或其他环境直接排放污染物；</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（四）向水体或其他环境倾倒畜禽废渣；</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（五）未设置畜禽废渣储存设施和场所，致使畜禽废渣粪水渗漏、散落、溢流、雨水淋</w:t>
      </w:r>
      <w:r w:rsidR="00A67CCC">
        <w:rPr>
          <w:rFonts w:eastAsia="方正仿宋_GBK" w:hint="eastAsia"/>
        </w:rPr>
        <w:t>湿</w:t>
      </w:r>
      <w:r w:rsidRPr="00150999">
        <w:rPr>
          <w:rFonts w:eastAsia="方正仿宋_GBK" w:hint="eastAsia"/>
        </w:rPr>
        <w:t>等对饮用水源或周围环境造成污染；</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凡养殖场对周边造成的环境污染，一是根据“谁污染，谁赔偿、谁治理”的原则由养殖场业主负责赔偿，并恢复成环境原貌；二是按损害的情节轻重，根据《中华人民共和国刑法》、《中华人民共和国刑事诉讼法》以及法释</w:t>
      </w:r>
      <w:r>
        <w:rPr>
          <w:rFonts w:eastAsia="方正仿宋_GBK" w:cs="仿宋_GB2312"/>
        </w:rPr>
        <w:t>〔</w:t>
      </w:r>
      <w:r>
        <w:rPr>
          <w:rFonts w:eastAsia="方正仿宋_GBK" w:cs="仿宋_GB2312" w:hint="eastAsia"/>
        </w:rPr>
        <w:t>2013</w:t>
      </w:r>
      <w:r>
        <w:rPr>
          <w:rFonts w:eastAsia="方正仿宋_GBK" w:cs="仿宋_GB2312"/>
        </w:rPr>
        <w:t>〕</w:t>
      </w:r>
      <w:r w:rsidRPr="00150999">
        <w:rPr>
          <w:rFonts w:eastAsia="方正仿宋_GBK" w:hint="eastAsia"/>
        </w:rPr>
        <w:t>15</w:t>
      </w:r>
      <w:r w:rsidRPr="00150999">
        <w:rPr>
          <w:rFonts w:eastAsia="方正仿宋_GBK" w:hint="eastAsia"/>
        </w:rPr>
        <w:t>号文件和环保法律法规，处养殖场罚款、追究责任人的环境违法责任。</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畜禽养殖场污染量大、浓度高，如果治理方法不当，不利于治污和养殖业的可持续发展。“种养结合、生态养殖、以地定畜”，“坚持以干湿分离为前提、沼气治理为基础、综合利用为根本”的治理原则，实现猪—沼—果（林）、猪—沼—菜（大棚蔬菜）等变废为宝的生态养殖模式。猪场粪便污水处理和利用主要实行农</w:t>
      </w:r>
      <w:r w:rsidRPr="00150999">
        <w:rPr>
          <w:rFonts w:eastAsia="方正仿宋_GBK" w:hint="eastAsia"/>
        </w:rPr>
        <w:lastRenderedPageBreak/>
        <w:t>牧结合、种养结合，把粪便污水经腐熟、发酵后用于种植业，采用生态循环利用的模式，走生态农业发展道路。</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此《通知》从印发之日起执行，原涪珍溪府发</w:t>
      </w:r>
      <w:r>
        <w:rPr>
          <w:rFonts w:eastAsia="方正仿宋_GBK" w:cs="仿宋_GB2312"/>
        </w:rPr>
        <w:t>〔</w:t>
      </w:r>
      <w:r>
        <w:rPr>
          <w:rFonts w:eastAsia="方正仿宋_GBK" w:cs="仿宋_GB2312" w:hint="eastAsia"/>
        </w:rPr>
        <w:t>2012</w:t>
      </w:r>
      <w:r>
        <w:rPr>
          <w:rFonts w:eastAsia="方正仿宋_GBK" w:cs="仿宋_GB2312"/>
        </w:rPr>
        <w:t>〕</w:t>
      </w:r>
      <w:r w:rsidRPr="00150999">
        <w:rPr>
          <w:rFonts w:eastAsia="方正仿宋_GBK" w:hint="eastAsia"/>
        </w:rPr>
        <w:t>476</w:t>
      </w:r>
      <w:r w:rsidRPr="00150999">
        <w:rPr>
          <w:rFonts w:eastAsia="方正仿宋_GBK" w:hint="eastAsia"/>
        </w:rPr>
        <w:t>号文件同时废止。</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工作联系电话：</w:t>
      </w:r>
    </w:p>
    <w:p w:rsidR="003640AC" w:rsidRPr="00150999" w:rsidRDefault="003640AC" w:rsidP="003640AC">
      <w:pPr>
        <w:spacing w:line="560" w:lineRule="exact"/>
        <w:ind w:firstLineChars="200" w:firstLine="630"/>
        <w:rPr>
          <w:rFonts w:eastAsia="方正仿宋_GBK"/>
        </w:rPr>
      </w:pPr>
      <w:r w:rsidRPr="00150999">
        <w:rPr>
          <w:rFonts w:eastAsia="方正仿宋_GBK" w:hint="eastAsia"/>
        </w:rPr>
        <w:t>镇党政办公室：</w:t>
      </w:r>
      <w:r w:rsidRPr="00150999">
        <w:rPr>
          <w:rFonts w:eastAsia="方正仿宋_GBK" w:hint="eastAsia"/>
        </w:rPr>
        <w:t xml:space="preserve">72172053     </w:t>
      </w:r>
      <w:r w:rsidRPr="00150999">
        <w:rPr>
          <w:rFonts w:eastAsia="方正仿宋_GBK" w:hint="eastAsia"/>
        </w:rPr>
        <w:t>建环所办公室：</w:t>
      </w:r>
      <w:r w:rsidRPr="00150999">
        <w:rPr>
          <w:rFonts w:eastAsia="方正仿宋_GBK" w:hint="eastAsia"/>
        </w:rPr>
        <w:t>72172710</w:t>
      </w:r>
    </w:p>
    <w:p w:rsidR="003741F3" w:rsidRPr="00ED2A29" w:rsidRDefault="003741F3" w:rsidP="003741F3">
      <w:pPr>
        <w:widowControl/>
        <w:spacing w:line="600" w:lineRule="exact"/>
        <w:jc w:val="center"/>
        <w:rPr>
          <w:rFonts w:ascii="方正仿宋_GBK" w:eastAsia="方正仿宋_GBK"/>
        </w:rPr>
      </w:pPr>
    </w:p>
    <w:p w:rsidR="003741F3" w:rsidRDefault="003741F3" w:rsidP="003741F3">
      <w:pPr>
        <w:spacing w:line="560" w:lineRule="exact"/>
        <w:ind w:rightChars="17" w:right="54"/>
        <w:jc w:val="center"/>
        <w:rPr>
          <w:rFonts w:ascii="方正仿宋_GBK" w:eastAsia="方正仿宋_GBK"/>
        </w:rPr>
      </w:pPr>
    </w:p>
    <w:p w:rsidR="003741F3" w:rsidRPr="00E20DB1" w:rsidRDefault="003741F3" w:rsidP="003741F3">
      <w:pPr>
        <w:spacing w:line="560" w:lineRule="exact"/>
        <w:ind w:rightChars="17" w:right="54"/>
        <w:jc w:val="center"/>
        <w:rPr>
          <w:rFonts w:ascii="方正仿宋_GBK" w:eastAsia="方正仿宋_GBK"/>
        </w:rPr>
      </w:pPr>
    </w:p>
    <w:p w:rsidR="003741F3" w:rsidRDefault="003741F3" w:rsidP="003741F3">
      <w:pPr>
        <w:spacing w:line="560" w:lineRule="exact"/>
        <w:ind w:rightChars="17" w:right="54" w:firstLineChars="1183" w:firstLine="3726"/>
        <w:rPr>
          <w:rFonts w:ascii="方正仿宋_GBK" w:eastAsia="方正仿宋_GBK"/>
        </w:rPr>
      </w:pPr>
      <w:r>
        <w:rPr>
          <w:rFonts w:ascii="方正仿宋_GBK" w:eastAsia="方正仿宋_GBK" w:hint="eastAsia"/>
        </w:rPr>
        <w:t>重庆市涪陵区珍溪镇人民政府</w:t>
      </w:r>
    </w:p>
    <w:p w:rsidR="003741F3" w:rsidRDefault="003741F3" w:rsidP="003741F3">
      <w:pPr>
        <w:spacing w:line="560" w:lineRule="exact"/>
        <w:ind w:rightChars="17" w:right="54"/>
        <w:jc w:val="center"/>
        <w:rPr>
          <w:rFonts w:eastAsia="方正仿宋_GBK"/>
        </w:rPr>
      </w:pPr>
      <w:r>
        <w:rPr>
          <w:rFonts w:eastAsia="方正仿宋_GBK" w:hint="eastAsia"/>
        </w:rPr>
        <w:t xml:space="preserve">                  20</w:t>
      </w:r>
      <w:r w:rsidR="003640AC">
        <w:rPr>
          <w:rFonts w:eastAsia="方正仿宋_GBK" w:hint="eastAsia"/>
        </w:rPr>
        <w:t>13</w:t>
      </w:r>
      <w:r>
        <w:rPr>
          <w:rFonts w:eastAsia="方正仿宋_GBK" w:hint="eastAsia"/>
        </w:rPr>
        <w:t>年</w:t>
      </w:r>
      <w:r w:rsidR="003640AC">
        <w:rPr>
          <w:rFonts w:eastAsia="方正仿宋_GBK" w:hint="eastAsia"/>
        </w:rPr>
        <w:t>9</w:t>
      </w:r>
      <w:r>
        <w:rPr>
          <w:rFonts w:eastAsia="方正仿宋_GBK" w:hint="eastAsia"/>
        </w:rPr>
        <w:t>月</w:t>
      </w:r>
      <w:r w:rsidR="003640AC">
        <w:rPr>
          <w:rFonts w:eastAsia="方正仿宋_GBK" w:hint="eastAsia"/>
        </w:rPr>
        <w:t>10</w:t>
      </w:r>
      <w:r>
        <w:rPr>
          <w:rFonts w:eastAsia="方正仿宋_GBK" w:hint="eastAsia"/>
        </w:rPr>
        <w:t>日</w:t>
      </w:r>
    </w:p>
    <w:p w:rsidR="003741F3" w:rsidRDefault="00524DCD" w:rsidP="00524DCD">
      <w:pPr>
        <w:spacing w:line="480" w:lineRule="exact"/>
        <w:ind w:rightChars="17" w:right="54" w:firstLineChars="200" w:firstLine="630"/>
        <w:rPr>
          <w:rFonts w:eastAsia="方正仿宋_GBK"/>
        </w:rPr>
      </w:pPr>
      <w:r>
        <w:rPr>
          <w:rFonts w:eastAsia="方正仿宋_GBK" w:hint="eastAsia"/>
        </w:rPr>
        <w:t>（此件公开发布）</w:t>
      </w:r>
    </w:p>
    <w:p w:rsidR="003741F3" w:rsidRPr="003E1A85" w:rsidRDefault="003741F3" w:rsidP="003640AC">
      <w:pPr>
        <w:spacing w:line="560" w:lineRule="exact"/>
        <w:jc w:val="center"/>
        <w:rPr>
          <w:rFonts w:eastAsia="方正仿宋_GBK"/>
        </w:rPr>
      </w:pPr>
    </w:p>
    <w:p w:rsidR="003741F3" w:rsidRDefault="003741F3" w:rsidP="003640AC">
      <w:pPr>
        <w:spacing w:line="560" w:lineRule="exact"/>
        <w:jc w:val="left"/>
        <w:rPr>
          <w:rFonts w:ascii="方正仿宋_GBK" w:eastAsia="方正仿宋_GBK" w:hAnsi="仿宋"/>
        </w:rPr>
      </w:pPr>
    </w:p>
    <w:p w:rsidR="003741F3" w:rsidRDefault="003741F3" w:rsidP="003640AC">
      <w:pPr>
        <w:spacing w:line="560" w:lineRule="exact"/>
        <w:jc w:val="left"/>
        <w:rPr>
          <w:rFonts w:ascii="方正仿宋_GBK" w:eastAsia="方正仿宋_GBK" w:hAnsi="仿宋"/>
        </w:rPr>
      </w:pPr>
    </w:p>
    <w:p w:rsidR="003741F3" w:rsidRDefault="003741F3" w:rsidP="003640AC">
      <w:pPr>
        <w:spacing w:line="560" w:lineRule="exact"/>
        <w:jc w:val="left"/>
        <w:rPr>
          <w:rFonts w:ascii="方正仿宋_GBK" w:eastAsia="方正仿宋_GBK" w:hAnsi="仿宋"/>
        </w:rPr>
      </w:pPr>
    </w:p>
    <w:p w:rsidR="003741F3" w:rsidRDefault="003741F3" w:rsidP="003640AC">
      <w:pPr>
        <w:spacing w:line="620" w:lineRule="exact"/>
        <w:jc w:val="left"/>
        <w:rPr>
          <w:rFonts w:ascii="方正仿宋_GBK" w:eastAsia="方正仿宋_GBK" w:hAnsi="仿宋"/>
        </w:rPr>
      </w:pPr>
    </w:p>
    <w:p w:rsidR="003741F3" w:rsidRDefault="003741F3" w:rsidP="003640AC">
      <w:pPr>
        <w:spacing w:line="620" w:lineRule="exact"/>
        <w:jc w:val="left"/>
        <w:rPr>
          <w:rFonts w:ascii="方正仿宋_GBK" w:eastAsia="方正仿宋_GBK" w:hAnsi="仿宋"/>
        </w:rPr>
      </w:pPr>
    </w:p>
    <w:p w:rsidR="003741F3" w:rsidRDefault="003741F3" w:rsidP="003640AC">
      <w:pPr>
        <w:spacing w:line="620" w:lineRule="exact"/>
        <w:jc w:val="left"/>
        <w:rPr>
          <w:rFonts w:ascii="方正仿宋_GBK" w:eastAsia="方正仿宋_GBK" w:hAnsi="仿宋"/>
        </w:rPr>
      </w:pPr>
    </w:p>
    <w:p w:rsidR="003741F3" w:rsidRPr="003640AC" w:rsidRDefault="003640AC" w:rsidP="003640AC">
      <w:pPr>
        <w:pBdr>
          <w:top w:val="single" w:sz="4" w:space="1" w:color="auto"/>
        </w:pBdr>
        <w:tabs>
          <w:tab w:val="left" w:pos="1680"/>
          <w:tab w:val="left" w:pos="2100"/>
        </w:tabs>
        <w:spacing w:line="600" w:lineRule="exact"/>
        <w:ind w:right="5"/>
        <w:rPr>
          <w:rFonts w:eastAsia="方正仿宋_GBK"/>
          <w:sz w:val="30"/>
          <w:szCs w:val="30"/>
        </w:rPr>
      </w:pPr>
      <w:r w:rsidRPr="0041496E">
        <w:rPr>
          <w:rFonts w:eastAsia="方正仿宋_GBK" w:hint="eastAsia"/>
          <w:sz w:val="30"/>
          <w:szCs w:val="30"/>
        </w:rPr>
        <w:t>抄送：区</w:t>
      </w:r>
      <w:r>
        <w:rPr>
          <w:rFonts w:eastAsia="方正仿宋_GBK" w:hint="eastAsia"/>
          <w:sz w:val="30"/>
          <w:szCs w:val="30"/>
        </w:rPr>
        <w:t>府办，区环保局，区畜牧兽医局，区“五大行动”办。</w:t>
      </w:r>
    </w:p>
    <w:p w:rsidR="007C5049" w:rsidRPr="003741F3" w:rsidRDefault="003741F3" w:rsidP="003741F3">
      <w:pPr>
        <w:pBdr>
          <w:top w:val="single" w:sz="4" w:space="1" w:color="auto"/>
          <w:bottom w:val="single" w:sz="4" w:space="0" w:color="000000"/>
        </w:pBdr>
        <w:tabs>
          <w:tab w:val="left" w:pos="8820"/>
        </w:tabs>
        <w:spacing w:line="600" w:lineRule="exact"/>
        <w:ind w:rightChars="7" w:right="22" w:firstLineChars="49" w:firstLine="135"/>
        <w:rPr>
          <w:rFonts w:ascii="方正仿宋_GBK" w:eastAsia="方正仿宋_GBK" w:hAnsi="仿宋"/>
          <w:sz w:val="28"/>
          <w:szCs w:val="28"/>
        </w:rPr>
      </w:pPr>
      <w:r w:rsidRPr="00403E3C">
        <w:rPr>
          <w:rFonts w:ascii="方正仿宋_GBK" w:eastAsia="方正仿宋_GBK" w:hAnsi="仿宋" w:hint="eastAsia"/>
          <w:sz w:val="28"/>
          <w:szCs w:val="28"/>
        </w:rPr>
        <w:t>重庆市涪陵区珍溪镇党政办公室</w:t>
      </w:r>
      <w:r w:rsidRPr="00403E3C">
        <w:rPr>
          <w:rFonts w:ascii="方正仿宋_GBK" w:eastAsia="方正仿宋_GBK" w:hAnsi="仿宋"/>
          <w:sz w:val="28"/>
          <w:szCs w:val="28"/>
        </w:rPr>
        <w:t xml:space="preserve">      </w:t>
      </w:r>
      <w:r w:rsidRPr="00403E3C">
        <w:rPr>
          <w:rFonts w:ascii="方正仿宋_GBK" w:eastAsia="方正仿宋_GBK" w:hAnsi="仿宋" w:hint="eastAsia"/>
          <w:sz w:val="28"/>
          <w:szCs w:val="28"/>
        </w:rPr>
        <w:t xml:space="preserve">        </w:t>
      </w:r>
      <w:r w:rsidRPr="00403E3C">
        <w:rPr>
          <w:rFonts w:ascii="方正仿宋_GBK" w:eastAsia="方正仿宋_GBK" w:hAnsi="仿宋"/>
          <w:sz w:val="28"/>
          <w:szCs w:val="28"/>
        </w:rPr>
        <w:t>20</w:t>
      </w:r>
      <w:r w:rsidR="003640AC">
        <w:rPr>
          <w:rFonts w:ascii="方正仿宋_GBK" w:eastAsia="方正仿宋_GBK" w:hAnsi="仿宋" w:hint="eastAsia"/>
          <w:sz w:val="28"/>
          <w:szCs w:val="28"/>
        </w:rPr>
        <w:t>13</w:t>
      </w:r>
      <w:r w:rsidRPr="00403E3C">
        <w:rPr>
          <w:rFonts w:ascii="方正仿宋_GBK" w:eastAsia="方正仿宋_GBK" w:hAnsi="仿宋" w:hint="eastAsia"/>
          <w:sz w:val="28"/>
          <w:szCs w:val="28"/>
        </w:rPr>
        <w:t>年</w:t>
      </w:r>
      <w:r w:rsidR="003640AC">
        <w:rPr>
          <w:rFonts w:ascii="方正仿宋_GBK" w:eastAsia="方正仿宋_GBK" w:hAnsi="仿宋" w:hint="eastAsia"/>
          <w:sz w:val="28"/>
          <w:szCs w:val="28"/>
        </w:rPr>
        <w:t>9</w:t>
      </w:r>
      <w:r w:rsidRPr="00403E3C">
        <w:rPr>
          <w:rFonts w:ascii="方正仿宋_GBK" w:eastAsia="方正仿宋_GBK" w:hAnsi="仿宋" w:hint="eastAsia"/>
          <w:sz w:val="28"/>
          <w:szCs w:val="28"/>
        </w:rPr>
        <w:t>月</w:t>
      </w:r>
      <w:r w:rsidR="003640AC">
        <w:rPr>
          <w:rFonts w:ascii="方正仿宋_GBK" w:eastAsia="方正仿宋_GBK" w:hAnsi="仿宋" w:hint="eastAsia"/>
          <w:sz w:val="28"/>
          <w:szCs w:val="28"/>
        </w:rPr>
        <w:t>10</w:t>
      </w:r>
      <w:r w:rsidRPr="00403E3C">
        <w:rPr>
          <w:rFonts w:ascii="方正仿宋_GBK" w:eastAsia="方正仿宋_GBK" w:hAnsi="仿宋" w:hint="eastAsia"/>
          <w:sz w:val="28"/>
          <w:szCs w:val="28"/>
        </w:rPr>
        <w:t>日印发</w:t>
      </w:r>
    </w:p>
    <w:sectPr w:rsidR="007C5049" w:rsidRPr="003741F3" w:rsidSect="00D823A7">
      <w:headerReference w:type="default" r:id="rId8"/>
      <w:footerReference w:type="even" r:id="rId9"/>
      <w:footerReference w:type="default" r:id="rId10"/>
      <w:pgSz w:w="11906" w:h="16838"/>
      <w:pgMar w:top="2098" w:right="1474" w:bottom="1985" w:left="1588" w:header="0" w:footer="1134" w:gutter="0"/>
      <w:pgNumType w:fmt="numberInDash"/>
      <w:cols w:space="720"/>
      <w:docGrid w:type="linesAndChar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B82" w:rsidRDefault="00912B82">
      <w:r>
        <w:separator/>
      </w:r>
    </w:p>
  </w:endnote>
  <w:endnote w:type="continuationSeparator" w:id="1">
    <w:p w:rsidR="00912B82" w:rsidRDefault="00912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黑体"/>
    <w:charset w:val="86"/>
    <w:family w:val="script"/>
    <w:pitch w:val="default"/>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3A" w:rsidRDefault="00D823A7">
    <w:pPr>
      <w:pStyle w:val="a8"/>
      <w:framePr w:wrap="around" w:vAnchor="text" w:hAnchor="margin" w:xAlign="outside" w:y="1"/>
      <w:rPr>
        <w:rStyle w:val="a4"/>
      </w:rPr>
    </w:pPr>
    <w:r>
      <w:fldChar w:fldCharType="begin"/>
    </w:r>
    <w:r w:rsidR="0074003A">
      <w:rPr>
        <w:rStyle w:val="a4"/>
      </w:rPr>
      <w:instrText xml:space="preserve">PAGE  </w:instrText>
    </w:r>
    <w:r>
      <w:fldChar w:fldCharType="separate"/>
    </w:r>
    <w:r w:rsidR="0074003A">
      <w:rPr>
        <w:rStyle w:val="a4"/>
      </w:rPr>
      <w:t>- 1 -</w:t>
    </w:r>
    <w:r>
      <w:fldChar w:fldCharType="end"/>
    </w:r>
  </w:p>
  <w:p w:rsidR="0074003A" w:rsidRDefault="0074003A">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3A" w:rsidRDefault="00D823A7">
    <w:pPr>
      <w:pStyle w:val="a8"/>
      <w:framePr w:wrap="around" w:vAnchor="text" w:hAnchor="margin" w:xAlign="outside" w:y="1"/>
      <w:rPr>
        <w:rStyle w:val="a4"/>
        <w:szCs w:val="24"/>
      </w:rPr>
    </w:pPr>
    <w:r>
      <w:rPr>
        <w:sz w:val="24"/>
        <w:szCs w:val="24"/>
      </w:rPr>
      <w:fldChar w:fldCharType="begin"/>
    </w:r>
    <w:r w:rsidR="0074003A">
      <w:rPr>
        <w:rStyle w:val="a4"/>
        <w:szCs w:val="24"/>
      </w:rPr>
      <w:instrText xml:space="preserve">PAGE  </w:instrText>
    </w:r>
    <w:r>
      <w:rPr>
        <w:sz w:val="24"/>
        <w:szCs w:val="24"/>
      </w:rPr>
      <w:fldChar w:fldCharType="separate"/>
    </w:r>
    <w:r w:rsidR="00A67CCC">
      <w:rPr>
        <w:rStyle w:val="a4"/>
        <w:noProof/>
        <w:szCs w:val="24"/>
      </w:rPr>
      <w:t>- 8 -</w:t>
    </w:r>
    <w:r>
      <w:rPr>
        <w:sz w:val="24"/>
        <w:szCs w:val="24"/>
      </w:rPr>
      <w:fldChar w:fldCharType="end"/>
    </w:r>
  </w:p>
  <w:p w:rsidR="0074003A" w:rsidRDefault="0074003A">
    <w:pPr>
      <w:pStyle w:val="a8"/>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B82" w:rsidRDefault="00912B82">
      <w:r>
        <w:separator/>
      </w:r>
    </w:p>
  </w:footnote>
  <w:footnote w:type="continuationSeparator" w:id="1">
    <w:p w:rsidR="00912B82" w:rsidRDefault="00912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3A" w:rsidRDefault="0074003A">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34373"/>
    <w:multiLevelType w:val="multilevel"/>
    <w:tmpl w:val="3E534373"/>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attachedTemplate r:id="rId1"/>
  <w:stylePaneFormatFilter w:val="3F01"/>
  <w:defaultTabStop w:val="420"/>
  <w:drawingGridHorizontalSpacing w:val="315"/>
  <w:drawingGridVerticalSpacing w:val="579"/>
  <w:displayHorizontalDrawingGridEvery w:val="0"/>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72F6"/>
    <w:rsid w:val="0002058D"/>
    <w:rsid w:val="00023F76"/>
    <w:rsid w:val="00035EFA"/>
    <w:rsid w:val="00037435"/>
    <w:rsid w:val="00053A40"/>
    <w:rsid w:val="000579F5"/>
    <w:rsid w:val="00085871"/>
    <w:rsid w:val="00093797"/>
    <w:rsid w:val="00093901"/>
    <w:rsid w:val="000A2013"/>
    <w:rsid w:val="000A32D9"/>
    <w:rsid w:val="000B3D48"/>
    <w:rsid w:val="000B5382"/>
    <w:rsid w:val="000C1DB1"/>
    <w:rsid w:val="000C3E9A"/>
    <w:rsid w:val="000C41A9"/>
    <w:rsid w:val="000E0E40"/>
    <w:rsid w:val="000E2B50"/>
    <w:rsid w:val="000E6D5B"/>
    <w:rsid w:val="000F2555"/>
    <w:rsid w:val="0010018F"/>
    <w:rsid w:val="00104E9F"/>
    <w:rsid w:val="00112C49"/>
    <w:rsid w:val="00132FD0"/>
    <w:rsid w:val="00135164"/>
    <w:rsid w:val="00142916"/>
    <w:rsid w:val="0014346B"/>
    <w:rsid w:val="00143930"/>
    <w:rsid w:val="00150C39"/>
    <w:rsid w:val="001547FC"/>
    <w:rsid w:val="0017095D"/>
    <w:rsid w:val="00172A27"/>
    <w:rsid w:val="00174842"/>
    <w:rsid w:val="001B01CB"/>
    <w:rsid w:val="001B3CC0"/>
    <w:rsid w:val="001B638D"/>
    <w:rsid w:val="001C19CE"/>
    <w:rsid w:val="001C2ED7"/>
    <w:rsid w:val="001D0898"/>
    <w:rsid w:val="001E3181"/>
    <w:rsid w:val="002055B4"/>
    <w:rsid w:val="0021787E"/>
    <w:rsid w:val="00225615"/>
    <w:rsid w:val="002351C9"/>
    <w:rsid w:val="00241E7C"/>
    <w:rsid w:val="00244B13"/>
    <w:rsid w:val="00245DEE"/>
    <w:rsid w:val="00254F20"/>
    <w:rsid w:val="0025608C"/>
    <w:rsid w:val="00272A90"/>
    <w:rsid w:val="00281B16"/>
    <w:rsid w:val="002852C7"/>
    <w:rsid w:val="00286686"/>
    <w:rsid w:val="002A4B7F"/>
    <w:rsid w:val="002E6ED8"/>
    <w:rsid w:val="002F2BD1"/>
    <w:rsid w:val="003054A1"/>
    <w:rsid w:val="00306EED"/>
    <w:rsid w:val="003130D5"/>
    <w:rsid w:val="003223D2"/>
    <w:rsid w:val="003224E7"/>
    <w:rsid w:val="003433A4"/>
    <w:rsid w:val="003438BC"/>
    <w:rsid w:val="00343A9F"/>
    <w:rsid w:val="0035037A"/>
    <w:rsid w:val="003517EB"/>
    <w:rsid w:val="003613A7"/>
    <w:rsid w:val="003640AC"/>
    <w:rsid w:val="00367726"/>
    <w:rsid w:val="003741F3"/>
    <w:rsid w:val="00386401"/>
    <w:rsid w:val="003871F9"/>
    <w:rsid w:val="00387C46"/>
    <w:rsid w:val="003955C6"/>
    <w:rsid w:val="003A49ED"/>
    <w:rsid w:val="003A69CC"/>
    <w:rsid w:val="003B5E97"/>
    <w:rsid w:val="003C0460"/>
    <w:rsid w:val="003C1602"/>
    <w:rsid w:val="003D7961"/>
    <w:rsid w:val="003E7407"/>
    <w:rsid w:val="003F6945"/>
    <w:rsid w:val="00401FE6"/>
    <w:rsid w:val="00417E10"/>
    <w:rsid w:val="004219FC"/>
    <w:rsid w:val="00427F06"/>
    <w:rsid w:val="00435178"/>
    <w:rsid w:val="00452697"/>
    <w:rsid w:val="00452CAF"/>
    <w:rsid w:val="0045317F"/>
    <w:rsid w:val="00460520"/>
    <w:rsid w:val="00467DCA"/>
    <w:rsid w:val="004850A7"/>
    <w:rsid w:val="00496879"/>
    <w:rsid w:val="004A5975"/>
    <w:rsid w:val="004C270E"/>
    <w:rsid w:val="004C7AD7"/>
    <w:rsid w:val="004D0624"/>
    <w:rsid w:val="004D0E80"/>
    <w:rsid w:val="00517EF0"/>
    <w:rsid w:val="0052437E"/>
    <w:rsid w:val="00524DCD"/>
    <w:rsid w:val="005262B2"/>
    <w:rsid w:val="005464D1"/>
    <w:rsid w:val="00556B50"/>
    <w:rsid w:val="00577C59"/>
    <w:rsid w:val="005804C0"/>
    <w:rsid w:val="00582DCF"/>
    <w:rsid w:val="00583CF8"/>
    <w:rsid w:val="005C375F"/>
    <w:rsid w:val="005C6BEF"/>
    <w:rsid w:val="005D0CE7"/>
    <w:rsid w:val="005E14E4"/>
    <w:rsid w:val="005E1C79"/>
    <w:rsid w:val="005E2368"/>
    <w:rsid w:val="005E6A3F"/>
    <w:rsid w:val="005F74E9"/>
    <w:rsid w:val="005F79B3"/>
    <w:rsid w:val="00600E8F"/>
    <w:rsid w:val="006016A4"/>
    <w:rsid w:val="00602273"/>
    <w:rsid w:val="00602E85"/>
    <w:rsid w:val="00614EE4"/>
    <w:rsid w:val="0061574F"/>
    <w:rsid w:val="00620AEC"/>
    <w:rsid w:val="00622B59"/>
    <w:rsid w:val="00623B3F"/>
    <w:rsid w:val="006241DD"/>
    <w:rsid w:val="00632764"/>
    <w:rsid w:val="00637024"/>
    <w:rsid w:val="006566F6"/>
    <w:rsid w:val="0065741F"/>
    <w:rsid w:val="00676FCF"/>
    <w:rsid w:val="00690934"/>
    <w:rsid w:val="006B014A"/>
    <w:rsid w:val="006B015D"/>
    <w:rsid w:val="006D7CCB"/>
    <w:rsid w:val="006E2192"/>
    <w:rsid w:val="006E3361"/>
    <w:rsid w:val="00706807"/>
    <w:rsid w:val="00712C17"/>
    <w:rsid w:val="00713F73"/>
    <w:rsid w:val="007218DA"/>
    <w:rsid w:val="00725D4A"/>
    <w:rsid w:val="007308C0"/>
    <w:rsid w:val="007349A2"/>
    <w:rsid w:val="00735D1F"/>
    <w:rsid w:val="0074003A"/>
    <w:rsid w:val="00741102"/>
    <w:rsid w:val="00744C9A"/>
    <w:rsid w:val="00753DF7"/>
    <w:rsid w:val="00773B09"/>
    <w:rsid w:val="00774074"/>
    <w:rsid w:val="00776737"/>
    <w:rsid w:val="00781940"/>
    <w:rsid w:val="00790141"/>
    <w:rsid w:val="007B352C"/>
    <w:rsid w:val="007B44F6"/>
    <w:rsid w:val="007C5049"/>
    <w:rsid w:val="007E16D7"/>
    <w:rsid w:val="007E1CF1"/>
    <w:rsid w:val="007F49A1"/>
    <w:rsid w:val="00812BF5"/>
    <w:rsid w:val="0082186F"/>
    <w:rsid w:val="008275D5"/>
    <w:rsid w:val="00830709"/>
    <w:rsid w:val="00844AC6"/>
    <w:rsid w:val="008477CB"/>
    <w:rsid w:val="00854729"/>
    <w:rsid w:val="0085593B"/>
    <w:rsid w:val="00855FA0"/>
    <w:rsid w:val="00856496"/>
    <w:rsid w:val="00873952"/>
    <w:rsid w:val="00882CA2"/>
    <w:rsid w:val="008A49E5"/>
    <w:rsid w:val="008A7F90"/>
    <w:rsid w:val="008B09CB"/>
    <w:rsid w:val="008B1D66"/>
    <w:rsid w:val="008B5362"/>
    <w:rsid w:val="008E5CCB"/>
    <w:rsid w:val="008F1291"/>
    <w:rsid w:val="008F2D00"/>
    <w:rsid w:val="008F30D7"/>
    <w:rsid w:val="008F5A7A"/>
    <w:rsid w:val="009018E7"/>
    <w:rsid w:val="0090244B"/>
    <w:rsid w:val="00905FF2"/>
    <w:rsid w:val="00911685"/>
    <w:rsid w:val="00912B82"/>
    <w:rsid w:val="00913CF2"/>
    <w:rsid w:val="00914B4C"/>
    <w:rsid w:val="00915630"/>
    <w:rsid w:val="00920441"/>
    <w:rsid w:val="0094283C"/>
    <w:rsid w:val="009477A0"/>
    <w:rsid w:val="009513C6"/>
    <w:rsid w:val="0095262F"/>
    <w:rsid w:val="0096378A"/>
    <w:rsid w:val="00970038"/>
    <w:rsid w:val="00971471"/>
    <w:rsid w:val="0097523D"/>
    <w:rsid w:val="0099580D"/>
    <w:rsid w:val="009A5D28"/>
    <w:rsid w:val="009B25B9"/>
    <w:rsid w:val="009B3750"/>
    <w:rsid w:val="009B3DCB"/>
    <w:rsid w:val="009B5D7C"/>
    <w:rsid w:val="009C57CE"/>
    <w:rsid w:val="009C7B0E"/>
    <w:rsid w:val="009E4977"/>
    <w:rsid w:val="009E6E59"/>
    <w:rsid w:val="009F499E"/>
    <w:rsid w:val="00A01B59"/>
    <w:rsid w:val="00A05ED4"/>
    <w:rsid w:val="00A12A32"/>
    <w:rsid w:val="00A20202"/>
    <w:rsid w:val="00A20203"/>
    <w:rsid w:val="00A206B9"/>
    <w:rsid w:val="00A31704"/>
    <w:rsid w:val="00A31B0B"/>
    <w:rsid w:val="00A43E97"/>
    <w:rsid w:val="00A52936"/>
    <w:rsid w:val="00A67CCC"/>
    <w:rsid w:val="00A7408D"/>
    <w:rsid w:val="00A746EF"/>
    <w:rsid w:val="00A76F91"/>
    <w:rsid w:val="00A7786C"/>
    <w:rsid w:val="00A81290"/>
    <w:rsid w:val="00A83945"/>
    <w:rsid w:val="00A92133"/>
    <w:rsid w:val="00A95B60"/>
    <w:rsid w:val="00AA1111"/>
    <w:rsid w:val="00AA1FE3"/>
    <w:rsid w:val="00AA3619"/>
    <w:rsid w:val="00AA51DB"/>
    <w:rsid w:val="00AA728E"/>
    <w:rsid w:val="00AB574B"/>
    <w:rsid w:val="00AC65A4"/>
    <w:rsid w:val="00AE3EE4"/>
    <w:rsid w:val="00AE557E"/>
    <w:rsid w:val="00AF3194"/>
    <w:rsid w:val="00AF6600"/>
    <w:rsid w:val="00B03119"/>
    <w:rsid w:val="00B0470C"/>
    <w:rsid w:val="00B12424"/>
    <w:rsid w:val="00B276D2"/>
    <w:rsid w:val="00B31655"/>
    <w:rsid w:val="00B5704F"/>
    <w:rsid w:val="00B57573"/>
    <w:rsid w:val="00B863A8"/>
    <w:rsid w:val="00B8654D"/>
    <w:rsid w:val="00BA1B00"/>
    <w:rsid w:val="00BA288D"/>
    <w:rsid w:val="00BB5444"/>
    <w:rsid w:val="00BB7409"/>
    <w:rsid w:val="00BC76D8"/>
    <w:rsid w:val="00BE1FD0"/>
    <w:rsid w:val="00BF12E1"/>
    <w:rsid w:val="00C130D2"/>
    <w:rsid w:val="00C349FC"/>
    <w:rsid w:val="00C4330E"/>
    <w:rsid w:val="00C44234"/>
    <w:rsid w:val="00C444C6"/>
    <w:rsid w:val="00C45E0D"/>
    <w:rsid w:val="00C47B2F"/>
    <w:rsid w:val="00C55AEB"/>
    <w:rsid w:val="00C626C0"/>
    <w:rsid w:val="00C7436A"/>
    <w:rsid w:val="00C83776"/>
    <w:rsid w:val="00C84450"/>
    <w:rsid w:val="00C851A5"/>
    <w:rsid w:val="00C87715"/>
    <w:rsid w:val="00CB76B9"/>
    <w:rsid w:val="00CC11F2"/>
    <w:rsid w:val="00CC34A3"/>
    <w:rsid w:val="00CC35EC"/>
    <w:rsid w:val="00CD79E9"/>
    <w:rsid w:val="00CE3E09"/>
    <w:rsid w:val="00CE4053"/>
    <w:rsid w:val="00CF28C3"/>
    <w:rsid w:val="00CF7F36"/>
    <w:rsid w:val="00D01E40"/>
    <w:rsid w:val="00D06652"/>
    <w:rsid w:val="00D07068"/>
    <w:rsid w:val="00D10825"/>
    <w:rsid w:val="00D127D3"/>
    <w:rsid w:val="00D13F06"/>
    <w:rsid w:val="00D1423F"/>
    <w:rsid w:val="00D17DC2"/>
    <w:rsid w:val="00D26EB4"/>
    <w:rsid w:val="00D531CE"/>
    <w:rsid w:val="00D6221B"/>
    <w:rsid w:val="00D77445"/>
    <w:rsid w:val="00D823A7"/>
    <w:rsid w:val="00D86C5F"/>
    <w:rsid w:val="00D90F70"/>
    <w:rsid w:val="00DA486A"/>
    <w:rsid w:val="00DA5562"/>
    <w:rsid w:val="00DB00D2"/>
    <w:rsid w:val="00DB2876"/>
    <w:rsid w:val="00DB7B01"/>
    <w:rsid w:val="00DC43DC"/>
    <w:rsid w:val="00DC76A3"/>
    <w:rsid w:val="00DE2016"/>
    <w:rsid w:val="00DE4601"/>
    <w:rsid w:val="00DF2A25"/>
    <w:rsid w:val="00DF490C"/>
    <w:rsid w:val="00DF6A6C"/>
    <w:rsid w:val="00E011E2"/>
    <w:rsid w:val="00E06F2C"/>
    <w:rsid w:val="00E16218"/>
    <w:rsid w:val="00E20329"/>
    <w:rsid w:val="00E21CB3"/>
    <w:rsid w:val="00E26758"/>
    <w:rsid w:val="00E300C5"/>
    <w:rsid w:val="00E35A1C"/>
    <w:rsid w:val="00E4740C"/>
    <w:rsid w:val="00E47DB0"/>
    <w:rsid w:val="00E50D88"/>
    <w:rsid w:val="00E57023"/>
    <w:rsid w:val="00E943FF"/>
    <w:rsid w:val="00E960DA"/>
    <w:rsid w:val="00E96B5F"/>
    <w:rsid w:val="00EA355A"/>
    <w:rsid w:val="00EC09A9"/>
    <w:rsid w:val="00EC6079"/>
    <w:rsid w:val="00EC6E69"/>
    <w:rsid w:val="00ED1E9C"/>
    <w:rsid w:val="00ED77A1"/>
    <w:rsid w:val="00EF2CE3"/>
    <w:rsid w:val="00F014E6"/>
    <w:rsid w:val="00F01B3F"/>
    <w:rsid w:val="00F042D3"/>
    <w:rsid w:val="00F13C8C"/>
    <w:rsid w:val="00F14A45"/>
    <w:rsid w:val="00F4048E"/>
    <w:rsid w:val="00F5144F"/>
    <w:rsid w:val="00F837F1"/>
    <w:rsid w:val="00F870D4"/>
    <w:rsid w:val="00F90249"/>
    <w:rsid w:val="00F9202B"/>
    <w:rsid w:val="00F926DE"/>
    <w:rsid w:val="00FA3177"/>
    <w:rsid w:val="00FB0744"/>
    <w:rsid w:val="00FB08AB"/>
    <w:rsid w:val="00FB2094"/>
    <w:rsid w:val="00FD17F2"/>
    <w:rsid w:val="00FD23D7"/>
    <w:rsid w:val="00FE4E61"/>
    <w:rsid w:val="01FD217B"/>
    <w:rsid w:val="023666D1"/>
    <w:rsid w:val="02402EC0"/>
    <w:rsid w:val="05CA210C"/>
    <w:rsid w:val="071D4555"/>
    <w:rsid w:val="0E5413D0"/>
    <w:rsid w:val="0F5E28E7"/>
    <w:rsid w:val="116117EF"/>
    <w:rsid w:val="11AF52AF"/>
    <w:rsid w:val="128846F4"/>
    <w:rsid w:val="16C0160A"/>
    <w:rsid w:val="174F49CD"/>
    <w:rsid w:val="18F37B5C"/>
    <w:rsid w:val="19EF5BBE"/>
    <w:rsid w:val="1A85418F"/>
    <w:rsid w:val="1D0E163B"/>
    <w:rsid w:val="1E161E6D"/>
    <w:rsid w:val="1E2361DF"/>
    <w:rsid w:val="1E882332"/>
    <w:rsid w:val="1EA06E9C"/>
    <w:rsid w:val="1EF23AEE"/>
    <w:rsid w:val="1F053CF4"/>
    <w:rsid w:val="1F1D139B"/>
    <w:rsid w:val="22405740"/>
    <w:rsid w:val="23D32B70"/>
    <w:rsid w:val="248F0487"/>
    <w:rsid w:val="250915DD"/>
    <w:rsid w:val="25E20E5E"/>
    <w:rsid w:val="25E87BA4"/>
    <w:rsid w:val="263C7249"/>
    <w:rsid w:val="27080458"/>
    <w:rsid w:val="27E54DAB"/>
    <w:rsid w:val="2B4A4973"/>
    <w:rsid w:val="2BDB17EB"/>
    <w:rsid w:val="2C6425E2"/>
    <w:rsid w:val="2DE0637A"/>
    <w:rsid w:val="2DEC1F13"/>
    <w:rsid w:val="2E0B3C17"/>
    <w:rsid w:val="2E484AA5"/>
    <w:rsid w:val="2FB77156"/>
    <w:rsid w:val="32D64AF4"/>
    <w:rsid w:val="33564149"/>
    <w:rsid w:val="340706E9"/>
    <w:rsid w:val="36D265FE"/>
    <w:rsid w:val="396C3D44"/>
    <w:rsid w:val="3AD0360B"/>
    <w:rsid w:val="429719F7"/>
    <w:rsid w:val="43B37EA1"/>
    <w:rsid w:val="48700764"/>
    <w:rsid w:val="48755000"/>
    <w:rsid w:val="48EE48B5"/>
    <w:rsid w:val="49611371"/>
    <w:rsid w:val="49624874"/>
    <w:rsid w:val="4CBC6B75"/>
    <w:rsid w:val="4F8A7C0C"/>
    <w:rsid w:val="4F9205AC"/>
    <w:rsid w:val="4FF82163"/>
    <w:rsid w:val="51DF265F"/>
    <w:rsid w:val="522A170D"/>
    <w:rsid w:val="529130FD"/>
    <w:rsid w:val="53FE18E7"/>
    <w:rsid w:val="54BF463A"/>
    <w:rsid w:val="57206773"/>
    <w:rsid w:val="57B70A53"/>
    <w:rsid w:val="598516EC"/>
    <w:rsid w:val="598900F2"/>
    <w:rsid w:val="5A224791"/>
    <w:rsid w:val="5B856C33"/>
    <w:rsid w:val="5E1A7EF1"/>
    <w:rsid w:val="5FF73BFE"/>
    <w:rsid w:val="60472A84"/>
    <w:rsid w:val="621C492D"/>
    <w:rsid w:val="631E4D0B"/>
    <w:rsid w:val="64E25391"/>
    <w:rsid w:val="676908CE"/>
    <w:rsid w:val="67840A35"/>
    <w:rsid w:val="683D085A"/>
    <w:rsid w:val="6A5E6092"/>
    <w:rsid w:val="6D993445"/>
    <w:rsid w:val="707828B0"/>
    <w:rsid w:val="713416C3"/>
    <w:rsid w:val="71BF035D"/>
    <w:rsid w:val="722B5438"/>
    <w:rsid w:val="724B2010"/>
    <w:rsid w:val="741D46F0"/>
    <w:rsid w:val="74D85EC1"/>
    <w:rsid w:val="75D77FE2"/>
    <w:rsid w:val="779415BD"/>
    <w:rsid w:val="77C5560F"/>
    <w:rsid w:val="78B24FB1"/>
    <w:rsid w:val="7A6079EF"/>
    <w:rsid w:val="7C4E2200"/>
    <w:rsid w:val="7DE91FA1"/>
    <w:rsid w:val="7F0E5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Body Text" w:semiHidden="0" w:unhideWhenUsed="0"/>
    <w:lsdException w:name="Body Text Indent" w:semiHidden="0"/>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qFormat="1"/>
    <w:lsdException w:name="Normal Table" w:semiHidden="0"/>
    <w:lsdException w:name="Balloon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3A7"/>
    <w:pPr>
      <w:widowControl w:val="0"/>
      <w:jc w:val="both"/>
    </w:pPr>
    <w:rPr>
      <w:rFonts w:eastAsia="方正仿宋"/>
      <w:kern w:val="2"/>
      <w:sz w:val="32"/>
      <w:szCs w:val="32"/>
    </w:rPr>
  </w:style>
  <w:style w:type="paragraph" w:styleId="1">
    <w:name w:val="heading 1"/>
    <w:basedOn w:val="a"/>
    <w:next w:val="a"/>
    <w:qFormat/>
    <w:rsid w:val="00D823A7"/>
    <w:pPr>
      <w:keepNext/>
      <w:spacing w:line="560" w:lineRule="exact"/>
      <w:jc w:val="center"/>
      <w:outlineLvl w:val="0"/>
    </w:pPr>
    <w:rPr>
      <w:rFonts w:ascii="仿宋_GB2312" w:eastAsia="方正小标宋简体" w:cs="仿宋_GB2312"/>
      <w:sz w:val="44"/>
      <w:szCs w:val="44"/>
    </w:rPr>
  </w:style>
  <w:style w:type="paragraph" w:styleId="2">
    <w:name w:val="heading 2"/>
    <w:basedOn w:val="a"/>
    <w:next w:val="a"/>
    <w:link w:val="2Char"/>
    <w:uiPriority w:val="9"/>
    <w:semiHidden/>
    <w:unhideWhenUsed/>
    <w:qFormat/>
    <w:rsid w:val="00D1423F"/>
    <w:pPr>
      <w:keepNext/>
      <w:keepLines/>
      <w:spacing w:before="260" w:after="260" w:line="416" w:lineRule="auto"/>
      <w:outlineLvl w:val="1"/>
    </w:pPr>
    <w:rPr>
      <w:rFonts w:ascii="Cambria" w:eastAsia="宋体" w:hAnsi="Cambri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uiPriority w:val="99"/>
    <w:semiHidden/>
    <w:rsid w:val="00D823A7"/>
    <w:rPr>
      <w:rFonts w:eastAsia="方正仿宋"/>
      <w:kern w:val="2"/>
      <w:sz w:val="32"/>
      <w:szCs w:val="32"/>
    </w:rPr>
  </w:style>
  <w:style w:type="character" w:styleId="a4">
    <w:name w:val="page number"/>
    <w:basedOn w:val="a0"/>
    <w:rsid w:val="00D823A7"/>
  </w:style>
  <w:style w:type="character" w:styleId="a5">
    <w:name w:val="Hyperlink"/>
    <w:rsid w:val="00D823A7"/>
    <w:rPr>
      <w:color w:val="0000FF"/>
      <w:u w:val="single"/>
    </w:rPr>
  </w:style>
  <w:style w:type="character" w:customStyle="1" w:styleId="Char0">
    <w:name w:val="正文文本 Char"/>
    <w:basedOn w:val="a0"/>
    <w:link w:val="a6"/>
    <w:uiPriority w:val="99"/>
    <w:rsid w:val="00D823A7"/>
    <w:rPr>
      <w:rFonts w:ascii="方正仿宋_GBK"/>
      <w:kern w:val="2"/>
      <w:sz w:val="30"/>
      <w:szCs w:val="24"/>
    </w:rPr>
  </w:style>
  <w:style w:type="paragraph" w:styleId="a7">
    <w:name w:val="Date"/>
    <w:basedOn w:val="a"/>
    <w:next w:val="a"/>
    <w:rsid w:val="00D823A7"/>
    <w:rPr>
      <w:rFonts w:eastAsia="仿宋_GB2312"/>
    </w:rPr>
  </w:style>
  <w:style w:type="paragraph" w:styleId="a8">
    <w:name w:val="footer"/>
    <w:basedOn w:val="a"/>
    <w:link w:val="Char1"/>
    <w:rsid w:val="00D823A7"/>
    <w:pPr>
      <w:tabs>
        <w:tab w:val="center" w:pos="4153"/>
        <w:tab w:val="right" w:pos="8306"/>
      </w:tabs>
      <w:snapToGrid w:val="0"/>
      <w:jc w:val="left"/>
    </w:pPr>
    <w:rPr>
      <w:sz w:val="18"/>
      <w:szCs w:val="18"/>
    </w:rPr>
  </w:style>
  <w:style w:type="paragraph" w:styleId="a9">
    <w:name w:val="Normal (Web)"/>
    <w:basedOn w:val="a"/>
    <w:unhideWhenUsed/>
    <w:qFormat/>
    <w:rsid w:val="00D823A7"/>
    <w:pPr>
      <w:widowControl/>
      <w:spacing w:before="100" w:beforeAutospacing="1" w:after="100" w:afterAutospacing="1"/>
      <w:jc w:val="left"/>
    </w:pPr>
    <w:rPr>
      <w:rFonts w:ascii="宋体" w:eastAsia="宋体" w:hAnsi="宋体" w:cs="宋体"/>
      <w:kern w:val="0"/>
      <w:sz w:val="24"/>
      <w:szCs w:val="24"/>
    </w:rPr>
  </w:style>
  <w:style w:type="paragraph" w:styleId="aa">
    <w:name w:val="header"/>
    <w:basedOn w:val="a"/>
    <w:rsid w:val="00D823A7"/>
    <w:pPr>
      <w:pBdr>
        <w:bottom w:val="single" w:sz="6" w:space="1" w:color="auto"/>
      </w:pBdr>
      <w:tabs>
        <w:tab w:val="center" w:pos="4153"/>
        <w:tab w:val="right" w:pos="8306"/>
      </w:tabs>
      <w:snapToGrid w:val="0"/>
      <w:jc w:val="center"/>
    </w:pPr>
    <w:rPr>
      <w:sz w:val="18"/>
      <w:szCs w:val="18"/>
    </w:rPr>
  </w:style>
  <w:style w:type="paragraph" w:styleId="a6">
    <w:name w:val="Body Text"/>
    <w:basedOn w:val="a"/>
    <w:link w:val="Char0"/>
    <w:uiPriority w:val="99"/>
    <w:rsid w:val="00D823A7"/>
    <w:pPr>
      <w:jc w:val="center"/>
    </w:pPr>
    <w:rPr>
      <w:rFonts w:ascii="方正仿宋_GBK" w:eastAsia="宋体"/>
      <w:sz w:val="30"/>
      <w:szCs w:val="24"/>
    </w:rPr>
  </w:style>
  <w:style w:type="paragraph" w:styleId="ab">
    <w:name w:val="Balloon Text"/>
    <w:basedOn w:val="a"/>
    <w:semiHidden/>
    <w:rsid w:val="00D823A7"/>
    <w:rPr>
      <w:sz w:val="18"/>
      <w:szCs w:val="18"/>
    </w:rPr>
  </w:style>
  <w:style w:type="paragraph" w:styleId="a3">
    <w:name w:val="Body Text Indent"/>
    <w:basedOn w:val="a"/>
    <w:link w:val="Char"/>
    <w:uiPriority w:val="99"/>
    <w:unhideWhenUsed/>
    <w:rsid w:val="00D823A7"/>
    <w:pPr>
      <w:spacing w:after="120"/>
      <w:ind w:leftChars="200" w:left="420"/>
    </w:pPr>
  </w:style>
  <w:style w:type="paragraph" w:customStyle="1" w:styleId="p0">
    <w:name w:val="p0"/>
    <w:basedOn w:val="a"/>
    <w:rsid w:val="00D823A7"/>
    <w:pPr>
      <w:widowControl/>
    </w:pPr>
    <w:rPr>
      <w:rFonts w:eastAsia="宋体"/>
      <w:kern w:val="0"/>
    </w:rPr>
  </w:style>
  <w:style w:type="paragraph" w:customStyle="1" w:styleId="CharCharChar1CharCharCharCharCharCharCharCharCharChar">
    <w:name w:val="Char Char Char1 Char Char Char Char Char Char Char Char Char Char"/>
    <w:basedOn w:val="a"/>
    <w:semiHidden/>
    <w:rsid w:val="00D823A7"/>
    <w:pPr>
      <w:adjustRightInd w:val="0"/>
      <w:snapToGrid w:val="0"/>
      <w:spacing w:line="360" w:lineRule="auto"/>
      <w:ind w:firstLineChars="200" w:firstLine="200"/>
    </w:pPr>
    <w:rPr>
      <w:rFonts w:ascii="宋体" w:eastAsia="宋体" w:hAnsi="宋体" w:cs="宋体"/>
      <w:sz w:val="24"/>
      <w:szCs w:val="26"/>
    </w:rPr>
  </w:style>
  <w:style w:type="character" w:customStyle="1" w:styleId="2Char">
    <w:name w:val="标题 2 Char"/>
    <w:basedOn w:val="a0"/>
    <w:link w:val="2"/>
    <w:uiPriority w:val="9"/>
    <w:semiHidden/>
    <w:rsid w:val="00D1423F"/>
    <w:rPr>
      <w:rFonts w:ascii="Cambria" w:eastAsia="宋体" w:hAnsi="Cambria" w:cs="Times New Roman"/>
      <w:b/>
      <w:bCs/>
      <w:kern w:val="2"/>
      <w:sz w:val="32"/>
      <w:szCs w:val="32"/>
    </w:rPr>
  </w:style>
  <w:style w:type="paragraph" w:styleId="ac">
    <w:name w:val="List Paragraph"/>
    <w:basedOn w:val="a"/>
    <w:uiPriority w:val="34"/>
    <w:qFormat/>
    <w:rsid w:val="00D1423F"/>
    <w:pPr>
      <w:ind w:firstLineChars="200" w:firstLine="420"/>
    </w:pPr>
    <w:rPr>
      <w:rFonts w:ascii="Calibri" w:eastAsia="宋体" w:hAnsi="Calibri"/>
      <w:sz w:val="21"/>
      <w:szCs w:val="22"/>
    </w:rPr>
  </w:style>
  <w:style w:type="character" w:customStyle="1" w:styleId="Char2">
    <w:name w:val="副标题 Char"/>
    <w:aliases w:val="图表 Char"/>
    <w:basedOn w:val="a0"/>
    <w:link w:val="ad"/>
    <w:uiPriority w:val="11"/>
    <w:locked/>
    <w:rsid w:val="00D1423F"/>
    <w:rPr>
      <w:rFonts w:eastAsia="方正仿宋_GBK"/>
      <w:bCs/>
      <w:kern w:val="28"/>
      <w:sz w:val="28"/>
      <w:szCs w:val="32"/>
    </w:rPr>
  </w:style>
  <w:style w:type="paragraph" w:styleId="ad">
    <w:name w:val="Subtitle"/>
    <w:aliases w:val="图表"/>
    <w:basedOn w:val="a"/>
    <w:next w:val="a"/>
    <w:link w:val="Char2"/>
    <w:uiPriority w:val="11"/>
    <w:qFormat/>
    <w:rsid w:val="00D1423F"/>
    <w:pPr>
      <w:jc w:val="center"/>
    </w:pPr>
    <w:rPr>
      <w:rFonts w:eastAsia="方正仿宋_GBK"/>
      <w:bCs/>
      <w:kern w:val="28"/>
      <w:sz w:val="28"/>
    </w:rPr>
  </w:style>
  <w:style w:type="character" w:customStyle="1" w:styleId="Char10">
    <w:name w:val="副标题 Char1"/>
    <w:basedOn w:val="a0"/>
    <w:link w:val="ad"/>
    <w:uiPriority w:val="11"/>
    <w:rsid w:val="00D1423F"/>
    <w:rPr>
      <w:rFonts w:ascii="Cambria" w:hAnsi="Cambria" w:cs="Times New Roman"/>
      <w:b/>
      <w:bCs/>
      <w:kern w:val="28"/>
      <w:sz w:val="32"/>
      <w:szCs w:val="32"/>
    </w:rPr>
  </w:style>
  <w:style w:type="character" w:customStyle="1" w:styleId="Char1">
    <w:name w:val="页脚 Char"/>
    <w:link w:val="a8"/>
    <w:rsid w:val="0085593B"/>
    <w:rPr>
      <w:rFonts w:eastAsia="方正仿宋"/>
      <w:kern w:val="2"/>
      <w:sz w:val="18"/>
      <w:szCs w:val="18"/>
    </w:rPr>
  </w:style>
  <w:style w:type="character" w:customStyle="1" w:styleId="NormalCharacter">
    <w:name w:val="NormalCharacter"/>
    <w:rsid w:val="00E300C5"/>
    <w:rPr>
      <w:rFonts w:ascii="方正仿宋_GBK" w:eastAsia="方正仿宋_GBK" w:hAnsi="Times New Roman" w:cs="Times New Roman"/>
      <w:kern w:val="2"/>
      <w:sz w:val="32"/>
      <w:szCs w:val="32"/>
      <w:lang w:val="en-US" w:eastAsia="zh-CN" w:bidi="ar-SA"/>
    </w:rPr>
  </w:style>
  <w:style w:type="paragraph" w:styleId="ae">
    <w:name w:val="No Spacing"/>
    <w:uiPriority w:val="1"/>
    <w:qFormat/>
    <w:rsid w:val="00E300C5"/>
    <w:pPr>
      <w:widowControl w:val="0"/>
      <w:jc w:val="both"/>
    </w:pPr>
    <w:rPr>
      <w:rFonts w:ascii="方正仿宋_GBK" w:eastAsia="方正仿宋_GBK"/>
      <w:kern w:val="2"/>
      <w:sz w:val="32"/>
      <w:szCs w:val="32"/>
    </w:rPr>
  </w:style>
</w:styles>
</file>

<file path=word/webSettings.xml><?xml version="1.0" encoding="utf-8"?>
<w:webSettings xmlns:r="http://schemas.openxmlformats.org/officeDocument/2006/relationships" xmlns:w="http://schemas.openxmlformats.org/wordprocessingml/2006/main">
  <w:divs>
    <w:div w:id="630695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844;&#25991;&#27169;&#26495;\&#28074;&#38517;&#21306;&#29645;&#28330;&#38215;&#20154;&#27665;&#25919;&#24220;&#25991;&#20214;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E11CFC-F658-4E82-AD4F-782187B4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涪陵区珍溪镇人民政府文件A4</Template>
  <TotalTime>0</TotalTime>
  <Pages>8</Pages>
  <Words>554</Words>
  <Characters>3161</Characters>
  <Application>Microsoft Office Word</Application>
  <DocSecurity>0</DocSecurity>
  <PresentationFormat/>
  <Lines>26</Lines>
  <Paragraphs>7</Paragraphs>
  <Slides>0</Slides>
  <Notes>0</Notes>
  <HiddenSlides>0</HiddenSlides>
  <MMClips>0</MMClips>
  <ScaleCrop>false</ScaleCrop>
  <Company>珍溪镇政府</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涪陵区珍溪镇人民政府文件</dc:title>
  <dc:creator>珍溪镇党政办</dc:creator>
  <cp:lastModifiedBy>Lenovo</cp:lastModifiedBy>
  <cp:revision>3</cp:revision>
  <cp:lastPrinted>2021-03-17T03:22:00Z</cp:lastPrinted>
  <dcterms:created xsi:type="dcterms:W3CDTF">2023-01-31T09:45:00Z</dcterms:created>
  <dcterms:modified xsi:type="dcterms:W3CDTF">2023-01-31T11:20:00Z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