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C" w:rsidRDefault="0094283C" w:rsidP="0094283C">
      <w:pPr>
        <w:tabs>
          <w:tab w:val="left" w:pos="8690"/>
        </w:tabs>
        <w:spacing w:line="600" w:lineRule="exact"/>
        <w:jc w:val="center"/>
        <w:rPr>
          <w:rFonts w:ascii="方正小标宋_GBK" w:eastAsia="方正小标宋_GBK"/>
          <w:b/>
          <w:bCs/>
          <w:color w:val="FF0000"/>
          <w:spacing w:val="-20"/>
          <w:w w:val="55"/>
          <w:sz w:val="108"/>
          <w:szCs w:val="108"/>
        </w:rPr>
      </w:pPr>
    </w:p>
    <w:p w:rsidR="00FA3177" w:rsidRPr="00610FE9" w:rsidRDefault="00FA3177" w:rsidP="00FA3177">
      <w:pPr>
        <w:tabs>
          <w:tab w:val="left" w:pos="8690"/>
        </w:tabs>
        <w:spacing w:line="1180" w:lineRule="exact"/>
        <w:jc w:val="center"/>
        <w:rPr>
          <w:rFonts w:ascii="方正小标宋_GBK" w:eastAsia="方正小标宋_GBK"/>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FA3177" w:rsidRDefault="00FA3177" w:rsidP="00FA3177">
      <w:pPr>
        <w:spacing w:line="480" w:lineRule="exact"/>
        <w:jc w:val="center"/>
        <w:rPr>
          <w:rFonts w:ascii="仿宋_GB2312"/>
        </w:rPr>
      </w:pPr>
    </w:p>
    <w:p w:rsidR="00FA3177" w:rsidRDefault="00FA3177" w:rsidP="0094283C">
      <w:pPr>
        <w:spacing w:line="460" w:lineRule="exact"/>
        <w:rPr>
          <w:rFonts w:ascii="仿宋_GB2312"/>
        </w:rPr>
      </w:pPr>
    </w:p>
    <w:p w:rsidR="00FA3177" w:rsidRPr="00623B3F" w:rsidRDefault="00FA3177" w:rsidP="00FA3177">
      <w:pPr>
        <w:spacing w:line="440" w:lineRule="exact"/>
        <w:jc w:val="center"/>
        <w:rPr>
          <w:rFonts w:ascii="方正仿宋_GBK" w:eastAsia="方正仿宋_GBK"/>
        </w:rPr>
      </w:pPr>
      <w:r w:rsidRPr="00623B3F">
        <w:rPr>
          <w:rFonts w:ascii="方正仿宋_GBK" w:eastAsia="方正仿宋_GBK" w:cs="仿宋_GB2312" w:hint="eastAsia"/>
        </w:rPr>
        <w:t>珍溪府发〔20</w:t>
      </w:r>
      <w:r w:rsidR="00F04C3D">
        <w:rPr>
          <w:rFonts w:ascii="方正仿宋_GBK" w:eastAsia="方正仿宋_GBK" w:cs="仿宋_GB2312" w:hint="eastAsia"/>
        </w:rPr>
        <w:t>1</w:t>
      </w:r>
      <w:r w:rsidR="003741F3">
        <w:rPr>
          <w:rFonts w:ascii="方正仿宋_GBK" w:eastAsia="方正仿宋_GBK" w:cs="仿宋_GB2312" w:hint="eastAsia"/>
        </w:rPr>
        <w:t>2</w:t>
      </w:r>
      <w:r w:rsidRPr="00623B3F">
        <w:rPr>
          <w:rFonts w:ascii="方正仿宋_GBK" w:eastAsia="方正仿宋_GBK" w:cs="仿宋_GB2312" w:hint="eastAsia"/>
        </w:rPr>
        <w:t>〕</w:t>
      </w:r>
      <w:r w:rsidR="00F04C3D">
        <w:rPr>
          <w:rFonts w:ascii="方正仿宋_GBK" w:eastAsia="方正仿宋_GBK" w:hint="eastAsia"/>
        </w:rPr>
        <w:t>391</w:t>
      </w:r>
      <w:r w:rsidRPr="00623B3F">
        <w:rPr>
          <w:rFonts w:ascii="方正仿宋_GBK" w:eastAsia="方正仿宋_GBK" w:cs="仿宋_GB2312" w:hint="eastAsia"/>
        </w:rPr>
        <w:t>号</w:t>
      </w:r>
      <w:r w:rsidRPr="00623B3F">
        <w:rPr>
          <w:rFonts w:ascii="方正仿宋_GBK" w:eastAsia="方正仿宋_GBK" w:hint="eastAsia"/>
        </w:rPr>
        <w:t xml:space="preserve">  </w:t>
      </w:r>
    </w:p>
    <w:p w:rsidR="00FA3177" w:rsidRPr="0072081D" w:rsidRDefault="00AB2C1D" w:rsidP="00FA3177">
      <w:pPr>
        <w:jc w:val="center"/>
        <w:rPr>
          <w:rFonts w:ascii="方正仿宋_GBK"/>
        </w:rPr>
      </w:pPr>
      <w:r w:rsidRPr="00AB2C1D">
        <w:pict>
          <v:line id="_x0000_s1031" style="position:absolute;left:0;text-align:left;z-index:251657728" from="0,6.6pt" to="442.2pt,6.6pt" strokecolor="red" strokeweight="2.25pt">
            <w10:wrap type="square"/>
          </v:line>
        </w:pict>
      </w:r>
    </w:p>
    <w:p w:rsidR="0074003A" w:rsidRDefault="0074003A">
      <w:pPr>
        <w:pStyle w:val="a7"/>
        <w:jc w:val="center"/>
        <w:rPr>
          <w:rFonts w:ascii="方正仿宋_GBK" w:eastAsia="方正仿宋_GBK"/>
        </w:rPr>
      </w:pPr>
    </w:p>
    <w:p w:rsidR="0074003A" w:rsidRPr="00577C59" w:rsidRDefault="0074003A" w:rsidP="00774074">
      <w:pPr>
        <w:spacing w:line="600" w:lineRule="exact"/>
        <w:jc w:val="center"/>
        <w:rPr>
          <w:rFonts w:ascii="方正小标宋_GBK" w:eastAsia="方正小标宋_GBK" w:cs="方正小标宋简体"/>
          <w:b/>
          <w:bCs/>
          <w:sz w:val="44"/>
          <w:szCs w:val="44"/>
        </w:rPr>
      </w:pPr>
      <w:r w:rsidRPr="00577C59">
        <w:rPr>
          <w:rFonts w:ascii="方正小标宋_GBK" w:eastAsia="方正小标宋_GBK" w:cs="方正小标宋简体" w:hint="eastAsia"/>
          <w:b/>
          <w:bCs/>
          <w:sz w:val="44"/>
          <w:szCs w:val="44"/>
        </w:rPr>
        <w:t>重庆市涪陵区珍溪镇人民政府</w:t>
      </w:r>
    </w:p>
    <w:p w:rsidR="00F04C3D" w:rsidRPr="0099276C" w:rsidRDefault="00F04C3D" w:rsidP="00F04C3D">
      <w:pPr>
        <w:spacing w:line="560" w:lineRule="exact"/>
        <w:jc w:val="center"/>
        <w:rPr>
          <w:rFonts w:ascii="方正小标宋_GBK" w:eastAsia="方正小标宋_GBK"/>
          <w:b/>
          <w:sz w:val="44"/>
          <w:szCs w:val="44"/>
        </w:rPr>
      </w:pPr>
      <w:r w:rsidRPr="00EF63B4">
        <w:rPr>
          <w:rFonts w:ascii="方正小标宋_GBK" w:eastAsia="方正小标宋_GBK" w:cs="方正小标宋简体" w:hint="eastAsia"/>
          <w:b/>
          <w:bCs/>
          <w:sz w:val="44"/>
          <w:szCs w:val="44"/>
        </w:rPr>
        <w:t>关于</w:t>
      </w:r>
      <w:r w:rsidRPr="0099276C">
        <w:rPr>
          <w:rFonts w:ascii="方正小标宋_GBK" w:eastAsia="方正小标宋_GBK" w:hint="eastAsia"/>
          <w:b/>
          <w:sz w:val="44"/>
          <w:szCs w:val="44"/>
        </w:rPr>
        <w:t>印发《珍溪镇农村生活垃圾集中收运</w:t>
      </w:r>
    </w:p>
    <w:p w:rsidR="00F04C3D" w:rsidRPr="0099276C" w:rsidRDefault="00F04C3D" w:rsidP="00F04C3D">
      <w:pPr>
        <w:spacing w:line="560" w:lineRule="exact"/>
        <w:jc w:val="center"/>
        <w:rPr>
          <w:rFonts w:ascii="方正小标宋_GBK" w:eastAsia="方正小标宋_GBK"/>
          <w:b/>
          <w:sz w:val="44"/>
          <w:szCs w:val="44"/>
        </w:rPr>
      </w:pPr>
      <w:r w:rsidRPr="0099276C">
        <w:rPr>
          <w:rFonts w:ascii="方正小标宋_GBK" w:eastAsia="方正小标宋_GBK" w:hint="eastAsia"/>
          <w:b/>
          <w:sz w:val="44"/>
          <w:szCs w:val="44"/>
        </w:rPr>
        <w:t>处置（暂行）办法》</w:t>
      </w:r>
      <w:r w:rsidRPr="0099276C">
        <w:rPr>
          <w:rFonts w:ascii="方正小标宋_GBK" w:eastAsia="方正小标宋_GBK" w:hAnsi="仿宋" w:hint="eastAsia"/>
          <w:b/>
          <w:sz w:val="44"/>
          <w:szCs w:val="44"/>
        </w:rPr>
        <w:t>的通知</w:t>
      </w:r>
    </w:p>
    <w:p w:rsidR="00F04C3D" w:rsidRPr="004D7495" w:rsidRDefault="00F04C3D" w:rsidP="00F04C3D">
      <w:pPr>
        <w:pStyle w:val="a6"/>
        <w:rPr>
          <w:rFonts w:ascii="方正小标宋_GBK" w:eastAsia="方正小标宋_GBK" w:hAnsi="仿宋"/>
          <w:sz w:val="44"/>
          <w:szCs w:val="32"/>
        </w:rPr>
      </w:pPr>
    </w:p>
    <w:p w:rsidR="00F04C3D" w:rsidRPr="00F04C3D" w:rsidRDefault="00F04C3D" w:rsidP="00F04C3D">
      <w:pPr>
        <w:autoSpaceDN w:val="0"/>
        <w:adjustRightInd w:val="0"/>
        <w:snapToGrid w:val="0"/>
        <w:spacing w:line="560" w:lineRule="exact"/>
        <w:rPr>
          <w:rFonts w:ascii="方正仿宋_GBK" w:eastAsia="方正仿宋_GBK"/>
          <w:bCs/>
          <w:color w:val="000000"/>
        </w:rPr>
      </w:pPr>
      <w:r w:rsidRPr="00F04C3D">
        <w:rPr>
          <w:rFonts w:ascii="方正仿宋_GBK" w:eastAsia="方正仿宋_GBK" w:hint="eastAsia"/>
          <w:bCs/>
          <w:color w:val="000000"/>
        </w:rPr>
        <w:t>中峰村、东桥村、渠溪村、大兴村、坪水村、新湾村村民委员会，镇属（辖）各相关部门：</w:t>
      </w:r>
    </w:p>
    <w:p w:rsidR="00F04C3D" w:rsidRPr="00F04C3D" w:rsidRDefault="00F04C3D" w:rsidP="00F04C3D">
      <w:pPr>
        <w:autoSpaceDN w:val="0"/>
        <w:adjustRightInd w:val="0"/>
        <w:snapToGrid w:val="0"/>
        <w:spacing w:line="560" w:lineRule="exact"/>
        <w:ind w:firstLineChars="200" w:firstLine="630"/>
        <w:rPr>
          <w:rFonts w:ascii="方正仿宋_GBK" w:eastAsia="方正仿宋_GBK"/>
          <w:bCs/>
          <w:color w:val="000000"/>
        </w:rPr>
      </w:pPr>
      <w:r w:rsidRPr="00F04C3D">
        <w:rPr>
          <w:rFonts w:ascii="方正仿宋_GBK" w:eastAsia="方正仿宋_GBK" w:hint="eastAsia"/>
        </w:rPr>
        <w:t>现将《珍溪镇农村生活垃圾集中收运处置</w:t>
      </w:r>
      <w:r w:rsidR="00103840">
        <w:rPr>
          <w:rFonts w:ascii="方正仿宋_GBK" w:eastAsia="方正仿宋_GBK" w:hint="eastAsia"/>
        </w:rPr>
        <w:t>（</w:t>
      </w:r>
      <w:r w:rsidRPr="00F04C3D">
        <w:rPr>
          <w:rFonts w:ascii="方正仿宋_GBK" w:eastAsia="方正仿宋_GBK" w:hint="eastAsia"/>
        </w:rPr>
        <w:t>暂行</w:t>
      </w:r>
      <w:r w:rsidR="00103840">
        <w:rPr>
          <w:rFonts w:ascii="方正仿宋_GBK" w:eastAsia="方正仿宋_GBK" w:hint="eastAsia"/>
        </w:rPr>
        <w:t>）</w:t>
      </w:r>
      <w:r w:rsidRPr="00F04C3D">
        <w:rPr>
          <w:rFonts w:ascii="方正仿宋_GBK" w:eastAsia="方正仿宋_GBK" w:hint="eastAsia"/>
        </w:rPr>
        <w:t>办法》</w:t>
      </w:r>
      <w:r w:rsidRPr="00F04C3D">
        <w:rPr>
          <w:rFonts w:ascii="方正仿宋_GBK" w:eastAsia="方正仿宋_GBK" w:hint="eastAsia"/>
          <w:bCs/>
          <w:color w:val="000000"/>
        </w:rPr>
        <w:t>已经镇政府同意，现印发给你们，请认真遵照执行。</w:t>
      </w:r>
    </w:p>
    <w:p w:rsidR="00F04C3D" w:rsidRPr="00F04C3D" w:rsidRDefault="00F04C3D" w:rsidP="00F04C3D">
      <w:pPr>
        <w:adjustRightInd w:val="0"/>
        <w:snapToGrid w:val="0"/>
        <w:spacing w:line="560" w:lineRule="exact"/>
        <w:rPr>
          <w:rFonts w:ascii="方正仿宋_GBK" w:eastAsia="方正仿宋_GBK"/>
        </w:rPr>
      </w:pPr>
    </w:p>
    <w:p w:rsidR="00F04C3D" w:rsidRPr="00F04C3D" w:rsidRDefault="00F04C3D" w:rsidP="00F04C3D">
      <w:pPr>
        <w:adjustRightInd w:val="0"/>
        <w:snapToGrid w:val="0"/>
        <w:spacing w:line="560" w:lineRule="exact"/>
        <w:ind w:firstLineChars="1274" w:firstLine="4013"/>
        <w:rPr>
          <w:rFonts w:ascii="方正仿宋_GBK" w:eastAsia="方正仿宋_GBK"/>
        </w:rPr>
      </w:pPr>
    </w:p>
    <w:p w:rsidR="00F04C3D" w:rsidRDefault="00F04C3D" w:rsidP="00F04C3D">
      <w:pPr>
        <w:adjustRightInd w:val="0"/>
        <w:snapToGrid w:val="0"/>
        <w:spacing w:line="560" w:lineRule="exact"/>
        <w:ind w:firstLineChars="1274" w:firstLine="4013"/>
        <w:rPr>
          <w:rFonts w:ascii="方正仿宋_GBK" w:eastAsia="方正仿宋_GBK"/>
        </w:rPr>
      </w:pPr>
      <w:r w:rsidRPr="00F04C3D">
        <w:rPr>
          <w:rFonts w:ascii="方正仿宋_GBK" w:eastAsia="方正仿宋_GBK" w:hint="eastAsia"/>
        </w:rPr>
        <w:t>重庆市涪陵区珍溪镇人民政府</w:t>
      </w:r>
    </w:p>
    <w:p w:rsidR="00103840" w:rsidRDefault="00F04C3D" w:rsidP="00103840">
      <w:pPr>
        <w:adjustRightInd w:val="0"/>
        <w:snapToGrid w:val="0"/>
        <w:spacing w:line="560" w:lineRule="exact"/>
        <w:ind w:firstLineChars="1519" w:firstLine="4785"/>
        <w:rPr>
          <w:rFonts w:ascii="方正仿宋_GBK" w:eastAsia="方正仿宋_GBK"/>
        </w:rPr>
      </w:pPr>
      <w:r>
        <w:rPr>
          <w:rFonts w:ascii="方正仿宋_GBK" w:eastAsia="方正仿宋_GBK" w:hint="eastAsia"/>
        </w:rPr>
        <w:t>2012年9月5日</w:t>
      </w:r>
    </w:p>
    <w:p w:rsidR="00F04C3D" w:rsidRPr="00F04C3D" w:rsidRDefault="00F04C3D" w:rsidP="00103840">
      <w:pPr>
        <w:adjustRightInd w:val="0"/>
        <w:snapToGrid w:val="0"/>
        <w:spacing w:line="560" w:lineRule="exact"/>
        <w:ind w:firstLineChars="200" w:firstLine="630"/>
        <w:rPr>
          <w:rFonts w:ascii="方正仿宋_GBK" w:eastAsia="方正仿宋_GBK"/>
        </w:rPr>
      </w:pPr>
      <w:r>
        <w:rPr>
          <w:rFonts w:ascii="方正仿宋_GBK" w:eastAsia="方正仿宋_GBK" w:hint="eastAsia"/>
        </w:rPr>
        <w:t>（此件公开发布）</w:t>
      </w:r>
    </w:p>
    <w:p w:rsidR="00F04C3D" w:rsidRPr="00103840" w:rsidRDefault="00F04C3D" w:rsidP="00103840">
      <w:pPr>
        <w:adjustRightInd w:val="0"/>
        <w:snapToGrid w:val="0"/>
        <w:spacing w:line="560" w:lineRule="exact"/>
        <w:jc w:val="center"/>
        <w:rPr>
          <w:rFonts w:ascii="方正小标宋_GBK" w:eastAsia="方正小标宋_GBK"/>
          <w:sz w:val="36"/>
          <w:szCs w:val="36"/>
        </w:rPr>
      </w:pPr>
      <w:r w:rsidRPr="00103840">
        <w:rPr>
          <w:rFonts w:ascii="方正小标宋_GBK" w:eastAsia="方正小标宋_GBK" w:hint="eastAsia"/>
          <w:sz w:val="36"/>
          <w:szCs w:val="36"/>
        </w:rPr>
        <w:lastRenderedPageBreak/>
        <w:t>珍溪镇农村生活垃圾集中收运处置</w:t>
      </w:r>
      <w:r w:rsidR="00103840">
        <w:rPr>
          <w:rFonts w:ascii="方正小标宋_GBK" w:eastAsia="方正小标宋_GBK" w:hint="eastAsia"/>
          <w:sz w:val="36"/>
          <w:szCs w:val="36"/>
        </w:rPr>
        <w:t>（</w:t>
      </w:r>
      <w:r w:rsidRPr="00103840">
        <w:rPr>
          <w:rFonts w:ascii="方正小标宋_GBK" w:eastAsia="方正小标宋_GBK" w:hint="eastAsia"/>
          <w:sz w:val="36"/>
          <w:szCs w:val="36"/>
        </w:rPr>
        <w:t>暂行</w:t>
      </w:r>
      <w:r w:rsidR="00103840">
        <w:rPr>
          <w:rFonts w:ascii="方正小标宋_GBK" w:eastAsia="方正小标宋_GBK" w:hint="eastAsia"/>
          <w:sz w:val="36"/>
          <w:szCs w:val="36"/>
        </w:rPr>
        <w:t>）</w:t>
      </w:r>
      <w:r w:rsidRPr="00103840">
        <w:rPr>
          <w:rFonts w:ascii="方正小标宋_GBK" w:eastAsia="方正小标宋_GBK" w:hint="eastAsia"/>
          <w:sz w:val="36"/>
          <w:szCs w:val="36"/>
        </w:rPr>
        <w:t>办法</w:t>
      </w:r>
    </w:p>
    <w:p w:rsidR="00F04C3D" w:rsidRPr="00F04C3D" w:rsidRDefault="00F04C3D" w:rsidP="00F04C3D">
      <w:pPr>
        <w:adjustRightInd w:val="0"/>
        <w:snapToGrid w:val="0"/>
        <w:spacing w:line="560" w:lineRule="exact"/>
        <w:ind w:firstLineChars="200" w:firstLine="630"/>
        <w:rPr>
          <w:rFonts w:ascii="方正仿宋_GBK" w:eastAsia="方正仿宋_GBK"/>
        </w:rPr>
      </w:pP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 xml:space="preserve">为巩固农村环境连片整治示范项目、农民新村建设成果，全面解决农村环境“脏、乱、差”问题，改善农村生产生活环境质量，切实保障农村环境连片整治示范项目、农民新村管理长效运行，推进统筹农村环境保护工作，统筹城乡公共服务均衡发展，结合我镇实际，制定本办法。 </w:t>
      </w:r>
    </w:p>
    <w:p w:rsidR="00F04C3D" w:rsidRPr="00103840" w:rsidRDefault="00F04C3D" w:rsidP="00F04C3D">
      <w:pPr>
        <w:adjustRightInd w:val="0"/>
        <w:snapToGrid w:val="0"/>
        <w:spacing w:line="560" w:lineRule="exact"/>
        <w:ind w:firstLineChars="200" w:firstLine="630"/>
        <w:rPr>
          <w:rFonts w:ascii="方正黑体_GBK" w:eastAsia="方正黑体_GBK"/>
        </w:rPr>
      </w:pPr>
      <w:r w:rsidRPr="00103840">
        <w:rPr>
          <w:rFonts w:ascii="方正黑体_GBK" w:eastAsia="方正黑体_GBK" w:hint="eastAsia"/>
        </w:rPr>
        <w:t>一、指导思想</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全面贯彻落实科学发展观，以“三个代表”重要思想为指导，坚持以人为本，逐步建立完善农村垃圾收集处理机制，引导农民养成良好的卫生意识和生产生活习惯。按照“适当集中、区域共享”原则，实行“户收集、村转运、镇处理”方式，进一步规范生活垃圾的收集、清运和处理，全力提升农村生态环境质量，建设洁净、和谐、宜居的农村环境。</w:t>
      </w:r>
    </w:p>
    <w:p w:rsidR="00F04C3D" w:rsidRPr="00103840" w:rsidRDefault="00F04C3D" w:rsidP="00F04C3D">
      <w:pPr>
        <w:adjustRightInd w:val="0"/>
        <w:snapToGrid w:val="0"/>
        <w:spacing w:line="560" w:lineRule="exact"/>
        <w:ind w:firstLineChars="200" w:firstLine="630"/>
        <w:rPr>
          <w:rFonts w:ascii="方正黑体_GBK" w:eastAsia="方正黑体_GBK"/>
        </w:rPr>
      </w:pPr>
      <w:r w:rsidRPr="00103840">
        <w:rPr>
          <w:rFonts w:ascii="方正黑体_GBK" w:eastAsia="方正黑体_GBK" w:hint="eastAsia"/>
        </w:rPr>
        <w:t>二、基本原则</w:t>
      </w:r>
    </w:p>
    <w:p w:rsidR="00F04C3D" w:rsidRPr="00103840" w:rsidRDefault="00F04C3D" w:rsidP="00F04C3D">
      <w:pPr>
        <w:adjustRightInd w:val="0"/>
        <w:snapToGrid w:val="0"/>
        <w:spacing w:line="560" w:lineRule="exact"/>
        <w:ind w:firstLine="645"/>
        <w:rPr>
          <w:rFonts w:ascii="方正楷体_GBK" w:eastAsia="方正楷体_GBK"/>
        </w:rPr>
      </w:pPr>
      <w:r w:rsidRPr="00103840">
        <w:rPr>
          <w:rFonts w:ascii="方正楷体_GBK" w:eastAsia="方正楷体_GBK" w:hint="eastAsia"/>
        </w:rPr>
        <w:t>（一）突出重点，分类指导</w:t>
      </w:r>
    </w:p>
    <w:p w:rsidR="00F04C3D" w:rsidRPr="00F04C3D" w:rsidRDefault="00F04C3D" w:rsidP="00F04C3D">
      <w:pPr>
        <w:adjustRightInd w:val="0"/>
        <w:snapToGrid w:val="0"/>
        <w:spacing w:line="560" w:lineRule="exact"/>
        <w:ind w:firstLine="645"/>
        <w:rPr>
          <w:rFonts w:ascii="方正仿宋_GBK" w:eastAsia="方正仿宋_GBK"/>
        </w:rPr>
      </w:pPr>
      <w:r w:rsidRPr="00F04C3D">
        <w:rPr>
          <w:rFonts w:ascii="方正仿宋_GBK" w:eastAsia="方正仿宋_GBK" w:hint="eastAsia"/>
        </w:rPr>
        <w:t>按照“试点示范，逐步铺开，基础先行，不断完善”的思路，重点抓好农民新村、农村环境连片整治示范项目所在村的生活垃圾收集、处理，带动其他村垃圾处理基础设施建设。</w:t>
      </w:r>
    </w:p>
    <w:p w:rsidR="00F04C3D" w:rsidRPr="00103840" w:rsidRDefault="00F04C3D" w:rsidP="00F04C3D">
      <w:pPr>
        <w:adjustRightInd w:val="0"/>
        <w:snapToGrid w:val="0"/>
        <w:spacing w:line="560" w:lineRule="exact"/>
        <w:ind w:firstLine="645"/>
        <w:rPr>
          <w:rFonts w:ascii="方正楷体_GBK" w:eastAsia="方正楷体_GBK"/>
        </w:rPr>
      </w:pPr>
      <w:r w:rsidRPr="00103840">
        <w:rPr>
          <w:rFonts w:ascii="方正楷体_GBK" w:eastAsia="方正楷体_GBK" w:hint="eastAsia"/>
        </w:rPr>
        <w:t>（二）政府主导，公众参与</w:t>
      </w:r>
    </w:p>
    <w:p w:rsidR="00F04C3D" w:rsidRPr="00F04C3D" w:rsidRDefault="00F04C3D" w:rsidP="00F04C3D">
      <w:pPr>
        <w:adjustRightInd w:val="0"/>
        <w:snapToGrid w:val="0"/>
        <w:spacing w:line="560" w:lineRule="exact"/>
        <w:ind w:firstLine="645"/>
        <w:rPr>
          <w:rFonts w:ascii="方正仿宋_GBK" w:eastAsia="方正仿宋_GBK"/>
        </w:rPr>
      </w:pPr>
      <w:r w:rsidRPr="00F04C3D">
        <w:rPr>
          <w:rFonts w:ascii="方正仿宋_GBK" w:eastAsia="方正仿宋_GBK" w:hint="eastAsia"/>
        </w:rPr>
        <w:t>政府加大农村生活垃圾收集处理设施建设项目争取和政策扶持力度，监理完善公众参与机制，鼓励和引导群众及社会力量参</w:t>
      </w:r>
      <w:r w:rsidRPr="00F04C3D">
        <w:rPr>
          <w:rFonts w:ascii="方正仿宋_GBK" w:eastAsia="方正仿宋_GBK" w:hint="eastAsia"/>
        </w:rPr>
        <w:lastRenderedPageBreak/>
        <w:t>与、支持农村生活垃圾收集处理工作。</w:t>
      </w:r>
    </w:p>
    <w:p w:rsidR="00F04C3D" w:rsidRPr="00103840" w:rsidRDefault="00F04C3D" w:rsidP="00F04C3D">
      <w:pPr>
        <w:adjustRightInd w:val="0"/>
        <w:snapToGrid w:val="0"/>
        <w:spacing w:line="560" w:lineRule="exact"/>
        <w:ind w:firstLine="645"/>
        <w:rPr>
          <w:rFonts w:ascii="方正楷体_GBK" w:eastAsia="方正楷体_GBK"/>
        </w:rPr>
      </w:pPr>
      <w:r w:rsidRPr="00103840">
        <w:rPr>
          <w:rFonts w:ascii="方正楷体_GBK" w:eastAsia="方正楷体_GBK" w:hint="eastAsia"/>
        </w:rPr>
        <w:t>（三）科学合理，资源利用</w:t>
      </w:r>
    </w:p>
    <w:p w:rsidR="00F04C3D" w:rsidRPr="00F04C3D" w:rsidRDefault="00F04C3D" w:rsidP="00F04C3D">
      <w:pPr>
        <w:adjustRightInd w:val="0"/>
        <w:snapToGrid w:val="0"/>
        <w:spacing w:line="560" w:lineRule="exact"/>
        <w:ind w:firstLine="645"/>
        <w:rPr>
          <w:rFonts w:ascii="方正仿宋_GBK" w:eastAsia="方正仿宋_GBK"/>
        </w:rPr>
      </w:pPr>
      <w:r w:rsidRPr="00F04C3D">
        <w:rPr>
          <w:rFonts w:ascii="方正仿宋_GBK" w:eastAsia="方正仿宋_GBK" w:hint="eastAsia"/>
        </w:rPr>
        <w:t>在注重对农村垃圾清扫、清运、处理的同时也要注重资源</w:t>
      </w:r>
      <w:r w:rsidR="002C616E">
        <w:rPr>
          <w:rFonts w:ascii="方正仿宋_GBK" w:eastAsia="方正仿宋_GBK" w:hint="eastAsia"/>
        </w:rPr>
        <w:t>再</w:t>
      </w:r>
      <w:r w:rsidRPr="00F04C3D">
        <w:rPr>
          <w:rFonts w:ascii="方正仿宋_GBK" w:eastAsia="方正仿宋_GBK" w:hint="eastAsia"/>
        </w:rPr>
        <w:t>利用，对可回田回土、堆肥利用的垃圾尽可能加以回收利用。</w:t>
      </w:r>
    </w:p>
    <w:p w:rsidR="00F04C3D" w:rsidRPr="00103840" w:rsidRDefault="00F04C3D" w:rsidP="00F04C3D">
      <w:pPr>
        <w:adjustRightInd w:val="0"/>
        <w:snapToGrid w:val="0"/>
        <w:spacing w:line="560" w:lineRule="exact"/>
        <w:ind w:firstLineChars="200" w:firstLine="630"/>
        <w:rPr>
          <w:rFonts w:ascii="方正黑体_GBK" w:eastAsia="方正黑体_GBK"/>
        </w:rPr>
      </w:pPr>
      <w:r w:rsidRPr="00103840">
        <w:rPr>
          <w:rFonts w:ascii="方正黑体_GBK" w:eastAsia="方正黑体_GBK" w:hint="eastAsia"/>
        </w:rPr>
        <w:t>三、工作目标</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2012年重点完成农村环境整治示范项目村和农民新村建设村的生活垃圾处理机制建设，陆续扩大到其他村，通过加强对农民新村建设村（居）、村庄环境连片整治示范项目村垃圾收运设施的运行管理、保洁管护，确保生活垃圾收集处理率达100%以上，无害化处理率80%以上。</w:t>
      </w:r>
    </w:p>
    <w:p w:rsidR="00F04C3D" w:rsidRPr="00103840" w:rsidRDefault="00F04C3D" w:rsidP="00F04C3D">
      <w:pPr>
        <w:adjustRightInd w:val="0"/>
        <w:snapToGrid w:val="0"/>
        <w:spacing w:line="560" w:lineRule="exact"/>
        <w:ind w:firstLineChars="200" w:firstLine="630"/>
        <w:rPr>
          <w:rFonts w:ascii="方正黑体_GBK" w:eastAsia="方正黑体_GBK"/>
        </w:rPr>
      </w:pPr>
      <w:r w:rsidRPr="00103840">
        <w:rPr>
          <w:rFonts w:ascii="方正黑体_GBK" w:eastAsia="方正黑体_GBK" w:hint="eastAsia"/>
        </w:rPr>
        <w:t>四、主要任务</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一）集中治理镇村结合部生活垃圾。按照统一部署、统一安排的原则，在广泛动员、充分发动群众的基础上，每月组织一次当地群众对农户房前屋后、村庄周围、乡村道路沿线的生活垃圾进行治理，并将清理的垃圾统一收集处理，提高全民环保意识。</w:t>
      </w:r>
    </w:p>
    <w:p w:rsidR="00F04C3D" w:rsidRPr="00F04C3D" w:rsidRDefault="00F04C3D" w:rsidP="00F04C3D">
      <w:pPr>
        <w:pStyle w:val="HTML"/>
        <w:shd w:val="clear" w:color="auto" w:fill="FFFFFF"/>
        <w:adjustRightInd w:val="0"/>
        <w:snapToGrid w:val="0"/>
        <w:spacing w:line="560" w:lineRule="exact"/>
        <w:ind w:firstLineChars="150" w:firstLine="473"/>
        <w:jc w:val="both"/>
        <w:rPr>
          <w:rFonts w:ascii="方正仿宋_GBK" w:eastAsia="方正仿宋_GBK"/>
          <w:color w:val="000000"/>
          <w:sz w:val="32"/>
          <w:szCs w:val="32"/>
        </w:rPr>
      </w:pPr>
      <w:r w:rsidRPr="00F04C3D">
        <w:rPr>
          <w:rFonts w:ascii="方正仿宋_GBK" w:eastAsia="方正仿宋_GBK" w:hint="eastAsia"/>
          <w:sz w:val="32"/>
          <w:szCs w:val="32"/>
        </w:rPr>
        <w:t>（二）建立健全农村垃圾收集处理基础设施。按照“布局合理、方便群众、便于转运”的原则，</w:t>
      </w:r>
      <w:r w:rsidRPr="00F04C3D">
        <w:rPr>
          <w:rFonts w:ascii="方正仿宋_GBK" w:eastAsia="方正仿宋_GBK" w:hint="eastAsia"/>
          <w:color w:val="000000"/>
          <w:sz w:val="32"/>
          <w:szCs w:val="32"/>
        </w:rPr>
        <w:t>根据各村（居）实际情况，按照需求合理配置</w:t>
      </w:r>
      <w:r w:rsidRPr="00F04C3D">
        <w:rPr>
          <w:rFonts w:ascii="方正仿宋_GBK" w:eastAsia="方正仿宋_GBK" w:hint="eastAsia"/>
          <w:sz w:val="32"/>
          <w:szCs w:val="32"/>
        </w:rPr>
        <w:t>生活垃圾收集桶</w:t>
      </w:r>
      <w:r w:rsidRPr="00F04C3D">
        <w:rPr>
          <w:rFonts w:ascii="方正仿宋_GBK" w:eastAsia="方正仿宋_GBK" w:hint="eastAsia"/>
          <w:color w:val="000000"/>
          <w:sz w:val="32"/>
          <w:szCs w:val="32"/>
        </w:rPr>
        <w:t>或垃圾收集中转设施，形成全面覆盖镇村组的垃圾收集处理网络。</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（三）建立健全农村垃圾收集处理组织体系。建立健全各村（居）环境卫生管理机构，落实工作人员，负责环境卫生日常运行管理工作，并承担安全生产责任，建立村级保洁员队伍，制定</w:t>
      </w:r>
      <w:r w:rsidRPr="00F04C3D">
        <w:rPr>
          <w:rFonts w:ascii="方正仿宋_GBK" w:eastAsia="方正仿宋_GBK" w:hint="eastAsia"/>
        </w:rPr>
        <w:lastRenderedPageBreak/>
        <w:t>相关制度，实行常态化管理。</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四）建立健全农村垃圾处理制度体系。建立和落实好环卫清扫保洁机制，制订完善村规民约，生活垃圾收集投放转运的规章制度。建立《卫生保洁管理制度》、《保洁人员工作职责》、《卫生评比制度》等相关制度。通过村组细分农户卫生责任区，制定村规民约，规范和约束村民卫生行为，并定期开展卫生评比活动，对农户进行奖惩，调动农民长期参与积极性，促进保洁工作常态化。制定保洁员管理制度，统一配备服装、清扫工具和清运车辆，统一上岗时间；建立对农村环境卫生保洁员的逐级绩效考评制度，制定考核细则，切实发挥农村环境卫生保洁员工作积极性。</w:t>
      </w:r>
    </w:p>
    <w:p w:rsidR="00F04C3D" w:rsidRPr="00F04C3D" w:rsidRDefault="00F04C3D" w:rsidP="00F04C3D">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五）农村生活垃圾处理实行“户收集、村转运、镇处理”方式，全部运往就近指定的生活垃圾填埋场进行集中无害化处理。地处偏远、交通不便村（居）的生活垃圾处理实行联户填埋的模式集中处置。农村生活垃圾中农业废弃物较多，垃圾收运应尽量避免收集农业废弃物，以减少运输和处置的工作量。对于农村废弃物及有机物可采用堆肥或沼气发酵的处理方式。</w:t>
      </w:r>
    </w:p>
    <w:p w:rsidR="00F04C3D" w:rsidRPr="00103840" w:rsidRDefault="00F04C3D" w:rsidP="00F04C3D">
      <w:pPr>
        <w:adjustRightInd w:val="0"/>
        <w:snapToGrid w:val="0"/>
        <w:spacing w:line="560" w:lineRule="exact"/>
        <w:ind w:firstLineChars="200" w:firstLine="630"/>
        <w:rPr>
          <w:rFonts w:ascii="方正黑体_GBK" w:eastAsia="方正黑体_GBK"/>
        </w:rPr>
      </w:pPr>
      <w:r w:rsidRPr="00103840">
        <w:rPr>
          <w:rFonts w:ascii="方正黑体_GBK" w:eastAsia="方正黑体_GBK" w:hint="eastAsia"/>
        </w:rPr>
        <w:t>五、工作措施</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（一）加强领导，落实责任</w:t>
      </w:r>
    </w:p>
    <w:p w:rsidR="00F04C3D" w:rsidRPr="00F04C3D" w:rsidRDefault="00F04C3D" w:rsidP="00103840">
      <w:pPr>
        <w:adjustRightInd w:val="0"/>
        <w:snapToGrid w:val="0"/>
        <w:spacing w:line="560" w:lineRule="exact"/>
        <w:ind w:firstLineChars="200" w:firstLine="630"/>
        <w:rPr>
          <w:rFonts w:ascii="方正仿宋_GBK" w:eastAsia="方正仿宋_GBK"/>
          <w:b/>
        </w:rPr>
      </w:pPr>
      <w:r w:rsidRPr="00F04C3D">
        <w:rPr>
          <w:rFonts w:ascii="方正仿宋_GBK" w:eastAsia="方正仿宋_GBK" w:hint="eastAsia"/>
        </w:rPr>
        <w:t>成立农村生活垃圾收集处理工作领导小组，牵头组织相关工作的具体实施，抓协调，抓督查，抓考核。由镇长秦学任组长，副镇长鞠德政任副组长，党政办、财政办、农服中心、建环所、涉及农民新村建设、村庄连片整治示范项目的村（居）为成员单</w:t>
      </w:r>
      <w:r w:rsidRPr="00F04C3D">
        <w:rPr>
          <w:rFonts w:ascii="方正仿宋_GBK" w:eastAsia="方正仿宋_GBK" w:hint="eastAsia"/>
        </w:rPr>
        <w:lastRenderedPageBreak/>
        <w:t>位，领导小组下设办公室在建环所，具体负责日常事务，涉及的村（居）要成立相应的领导小组，落实专人具体抓。</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（二）宣传发动，全民参与</w:t>
      </w:r>
    </w:p>
    <w:p w:rsidR="00F04C3D" w:rsidRPr="00F04C3D" w:rsidRDefault="00F04C3D" w:rsidP="00103840">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与精神文明建设相结合，充分利用农村文化阵地，大力宣传实施农村垃圾处理的重要意义，调动农民的积极性，使农民从理解垃圾处理转变到自觉维护生活环境品质，提升卫生荣辱意识。开展文明户等评比活动，引导村民增强卫生意识、文明意识，自觉遵守社会公德，克服不文明的行为习惯和落后的生活习俗。</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（三）抓好结合，统筹推进</w:t>
      </w:r>
    </w:p>
    <w:p w:rsidR="00F04C3D" w:rsidRPr="00F04C3D" w:rsidRDefault="00F04C3D" w:rsidP="00103840">
      <w:pPr>
        <w:adjustRightInd w:val="0"/>
        <w:snapToGrid w:val="0"/>
        <w:spacing w:line="560" w:lineRule="exact"/>
        <w:ind w:firstLineChars="200" w:firstLine="630"/>
        <w:rPr>
          <w:rFonts w:ascii="方正仿宋_GBK" w:eastAsia="方正仿宋_GBK"/>
          <w:b/>
        </w:rPr>
      </w:pPr>
      <w:r w:rsidRPr="00F04C3D">
        <w:rPr>
          <w:rFonts w:ascii="方正仿宋_GBK" w:eastAsia="方正仿宋_GBK" w:hint="eastAsia"/>
        </w:rPr>
        <w:t>把垃圾处理作为新农村建设的重要内容，合理规划建设农村垃圾处理项目，垃圾填埋场、中转站、垃圾收集的布点、选址、规格标准与农村改路、改水、改厕、沼气建设等统筹考虑，科学衔接，有机结合。</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（四）加大投入，强化保障</w:t>
      </w:r>
    </w:p>
    <w:p w:rsidR="00F04C3D" w:rsidRPr="00F04C3D" w:rsidRDefault="00F04C3D" w:rsidP="00103840">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按照“政府引导、多元投入、谁受益、谁负担”的原则，采取镇政府补助一点、村民自筹一点、向上争取一点的方式多方筹集资金，生活垃圾收集运输采用有偿服务，结合农民新村物业管理相关规定由村（居）委会以户为单位统一收取生活垃圾收集运输处理费。同时，积极引导和鼓励社会、个人捐资，支持农村生活垃圾处理建设。</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（五）建章立制，长效运行</w:t>
      </w:r>
    </w:p>
    <w:p w:rsidR="00F04C3D" w:rsidRPr="00F04C3D" w:rsidRDefault="00F04C3D" w:rsidP="00103840">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一是落实保洁人员，清扫农民新村小区内、村内公共场所卫</w:t>
      </w:r>
      <w:r w:rsidRPr="00F04C3D">
        <w:rPr>
          <w:rFonts w:ascii="方正仿宋_GBK" w:eastAsia="方正仿宋_GBK" w:hint="eastAsia"/>
        </w:rPr>
        <w:lastRenderedPageBreak/>
        <w:t>生，清理本村垃圾，村委会根据工作业绩给予补助。二是建立村干部包片、包户责任制，每月组织村民对村庄卫生进行一次集中治理。三是充分发挥农民群众的主体作用，树立环保意识，逐步形成村庄人人讲卫生、人人管卫生的良好风气。</w:t>
      </w:r>
    </w:p>
    <w:p w:rsidR="00103840" w:rsidRPr="00103840" w:rsidRDefault="00F04C3D" w:rsidP="00103840">
      <w:pPr>
        <w:adjustRightInd w:val="0"/>
        <w:snapToGrid w:val="0"/>
        <w:spacing w:line="560" w:lineRule="exact"/>
        <w:ind w:firstLineChars="200" w:firstLine="630"/>
        <w:rPr>
          <w:rFonts w:ascii="方正楷体_GBK" w:eastAsia="方正楷体_GBK"/>
        </w:rPr>
      </w:pPr>
      <w:r w:rsidRPr="00103840">
        <w:rPr>
          <w:rFonts w:ascii="方正楷体_GBK" w:eastAsia="方正楷体_GBK" w:hint="eastAsia"/>
        </w:rPr>
        <w:t>（六）强化检查，严格考核</w:t>
      </w:r>
    </w:p>
    <w:p w:rsidR="00F04C3D" w:rsidRPr="00F04C3D" w:rsidRDefault="00F04C3D" w:rsidP="00103840">
      <w:pPr>
        <w:adjustRightInd w:val="0"/>
        <w:snapToGrid w:val="0"/>
        <w:spacing w:line="560" w:lineRule="exact"/>
        <w:ind w:firstLineChars="200" w:firstLine="630"/>
        <w:rPr>
          <w:rFonts w:ascii="方正仿宋_GBK" w:eastAsia="方正仿宋_GBK"/>
        </w:rPr>
      </w:pPr>
      <w:r w:rsidRPr="00F04C3D">
        <w:rPr>
          <w:rFonts w:ascii="方正仿宋_GBK" w:eastAsia="方正仿宋_GBK" w:hint="eastAsia"/>
        </w:rPr>
        <w:t>由领导小组牵头组织相关部门对各村（居）生活垃圾处理机制建设和生活垃圾分类收集清运处理工作采取现场督导、实地查看等形式，定期不定期进行督查考核，考核结果纳入年度目标单项考核。对执行不力的村（居）和个人进行曝光和问责，对好的经验进行推广应用。对督查过程中工作表现突出、成效明显的给予表扬，对措施不力的予以批评，确保各项生活垃圾收集运输处理工作落到实处。</w:t>
      </w:r>
    </w:p>
    <w:p w:rsidR="00F04C3D" w:rsidRDefault="00F04C3D" w:rsidP="00F04C3D">
      <w:pPr>
        <w:spacing w:line="560" w:lineRule="exact"/>
        <w:ind w:firstLineChars="200" w:firstLine="630"/>
        <w:rPr>
          <w:rFonts w:ascii="仿宋_GB2312" w:eastAsia="仿宋_GB2312"/>
        </w:rPr>
      </w:pPr>
      <w:r w:rsidRPr="00F35307">
        <w:rPr>
          <w:rFonts w:ascii="仿宋_GB2312" w:eastAsia="仿宋_GB2312" w:hint="eastAsia"/>
        </w:rPr>
        <w:t xml:space="preserve">                    </w:t>
      </w: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Default="00F04C3D" w:rsidP="00F04C3D">
      <w:pPr>
        <w:spacing w:line="560" w:lineRule="exact"/>
        <w:ind w:firstLineChars="200" w:firstLine="630"/>
        <w:rPr>
          <w:rFonts w:ascii="仿宋_GB2312" w:eastAsia="仿宋_GB2312"/>
        </w:rPr>
      </w:pPr>
    </w:p>
    <w:p w:rsidR="00F04C3D" w:rsidRPr="00103840" w:rsidRDefault="00F04C3D" w:rsidP="00F04C3D">
      <w:pPr>
        <w:tabs>
          <w:tab w:val="left" w:pos="1680"/>
          <w:tab w:val="left" w:pos="2100"/>
        </w:tabs>
        <w:spacing w:line="600" w:lineRule="exact"/>
        <w:ind w:right="5"/>
        <w:rPr>
          <w:rFonts w:ascii="方正仿宋_GBK" w:eastAsia="方正仿宋_GBK"/>
          <w:sz w:val="30"/>
          <w:szCs w:val="30"/>
        </w:rPr>
      </w:pPr>
      <w:r w:rsidRPr="00103840">
        <w:rPr>
          <w:rFonts w:ascii="方正仿宋_GBK" w:eastAsia="方正仿宋_GBK" w:hint="eastAsia"/>
          <w:sz w:val="30"/>
          <w:szCs w:val="30"/>
        </w:rPr>
        <w:t>抄送：区环保局，区市政局。</w:t>
      </w:r>
    </w:p>
    <w:p w:rsidR="007C5049" w:rsidRPr="00103840" w:rsidRDefault="00F04C3D" w:rsidP="00F04C3D">
      <w:pPr>
        <w:pBdr>
          <w:top w:val="single" w:sz="4" w:space="1" w:color="auto"/>
          <w:bottom w:val="single" w:sz="6" w:space="1" w:color="auto"/>
        </w:pBdr>
        <w:adjustRightInd w:val="0"/>
        <w:snapToGrid w:val="0"/>
        <w:spacing w:line="600" w:lineRule="exact"/>
        <w:ind w:firstLineChars="50" w:firstLine="148"/>
        <w:rPr>
          <w:rFonts w:ascii="方正仿宋_GBK" w:eastAsia="方正仿宋_GBK"/>
          <w:sz w:val="30"/>
          <w:szCs w:val="30"/>
        </w:rPr>
      </w:pPr>
      <w:r w:rsidRPr="00103840">
        <w:rPr>
          <w:rFonts w:ascii="方正仿宋_GBK" w:eastAsia="方正仿宋_GBK" w:hint="eastAsia"/>
          <w:sz w:val="30"/>
          <w:szCs w:val="30"/>
        </w:rPr>
        <w:t>涪陵区珍溪镇党政办公室　             2012年9 月 5日印发</w:t>
      </w:r>
    </w:p>
    <w:sectPr w:rsidR="007C5049" w:rsidRPr="00103840" w:rsidSect="00AB2C1D">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B4" w:rsidRDefault="00271FB4">
      <w:r>
        <w:separator/>
      </w:r>
    </w:p>
  </w:endnote>
  <w:endnote w:type="continuationSeparator" w:id="1">
    <w:p w:rsidR="00271FB4" w:rsidRDefault="00271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黑体"/>
    <w:charset w:val="86"/>
    <w:family w:val="script"/>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AB2C1D">
    <w:pPr>
      <w:pStyle w:val="a8"/>
      <w:framePr w:wrap="around" w:vAnchor="text" w:hAnchor="margin" w:xAlign="outside" w:y="1"/>
      <w:rPr>
        <w:rStyle w:val="a4"/>
      </w:rPr>
    </w:pPr>
    <w:r>
      <w:fldChar w:fldCharType="begin"/>
    </w:r>
    <w:r w:rsidR="0074003A">
      <w:rPr>
        <w:rStyle w:val="a4"/>
      </w:rPr>
      <w:instrText xml:space="preserve">PAGE  </w:instrText>
    </w:r>
    <w:r>
      <w:fldChar w:fldCharType="separate"/>
    </w:r>
    <w:r w:rsidR="0074003A">
      <w:rPr>
        <w:rStyle w:val="a4"/>
      </w:rPr>
      <w:t>- 1 -</w:t>
    </w:r>
    <w:r>
      <w:fldChar w:fldCharType="end"/>
    </w:r>
  </w:p>
  <w:p w:rsidR="0074003A" w:rsidRDefault="007400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AB2C1D">
    <w:pPr>
      <w:pStyle w:val="a8"/>
      <w:framePr w:wrap="around" w:vAnchor="text" w:hAnchor="margin" w:xAlign="outside" w:y="1"/>
      <w:rPr>
        <w:rStyle w:val="a4"/>
        <w:szCs w:val="24"/>
      </w:rPr>
    </w:pPr>
    <w:r>
      <w:rPr>
        <w:sz w:val="24"/>
        <w:szCs w:val="24"/>
      </w:rPr>
      <w:fldChar w:fldCharType="begin"/>
    </w:r>
    <w:r w:rsidR="0074003A">
      <w:rPr>
        <w:rStyle w:val="a4"/>
        <w:szCs w:val="24"/>
      </w:rPr>
      <w:instrText xml:space="preserve">PAGE  </w:instrText>
    </w:r>
    <w:r>
      <w:rPr>
        <w:sz w:val="24"/>
        <w:szCs w:val="24"/>
      </w:rPr>
      <w:fldChar w:fldCharType="separate"/>
    </w:r>
    <w:r w:rsidR="002C616E">
      <w:rPr>
        <w:rStyle w:val="a4"/>
        <w:noProof/>
        <w:szCs w:val="24"/>
      </w:rPr>
      <w:t>- 3 -</w:t>
    </w:r>
    <w:r>
      <w:rPr>
        <w:sz w:val="24"/>
        <w:szCs w:val="24"/>
      </w:rPr>
      <w:fldChar w:fldCharType="end"/>
    </w:r>
  </w:p>
  <w:p w:rsidR="0074003A" w:rsidRDefault="0074003A">
    <w:pPr>
      <w:pStyle w:val="a8"/>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B4" w:rsidRDefault="00271FB4">
      <w:r>
        <w:separator/>
      </w:r>
    </w:p>
  </w:footnote>
  <w:footnote w:type="continuationSeparator" w:id="1">
    <w:p w:rsidR="00271FB4" w:rsidRDefault="00271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73"/>
    <w:multiLevelType w:val="multilevel"/>
    <w:tmpl w:val="3E53437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ttachedTemplate r:id="rId1"/>
  <w:stylePaneFormatFilter w:val="3F01"/>
  <w:defaultTabStop w:val="420"/>
  <w:drawingGridHorizontalSpacing w:val="315"/>
  <w:drawingGridVerticalSpacing w:val="579"/>
  <w:displayHorizontalDrawingGridEvery w:val="0"/>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2F6"/>
    <w:rsid w:val="0002058D"/>
    <w:rsid w:val="00023F76"/>
    <w:rsid w:val="00031445"/>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3840"/>
    <w:rsid w:val="00104E9F"/>
    <w:rsid w:val="00112C49"/>
    <w:rsid w:val="00132FD0"/>
    <w:rsid w:val="00135164"/>
    <w:rsid w:val="00142916"/>
    <w:rsid w:val="0014346B"/>
    <w:rsid w:val="00143930"/>
    <w:rsid w:val="00150C39"/>
    <w:rsid w:val="001547FC"/>
    <w:rsid w:val="0017095D"/>
    <w:rsid w:val="00172A27"/>
    <w:rsid w:val="00174842"/>
    <w:rsid w:val="001953A1"/>
    <w:rsid w:val="001B01CB"/>
    <w:rsid w:val="001B3CC0"/>
    <w:rsid w:val="001B638D"/>
    <w:rsid w:val="001C19CE"/>
    <w:rsid w:val="001C2ED7"/>
    <w:rsid w:val="001D0898"/>
    <w:rsid w:val="001E3181"/>
    <w:rsid w:val="002055B4"/>
    <w:rsid w:val="0021787E"/>
    <w:rsid w:val="00225615"/>
    <w:rsid w:val="002351C9"/>
    <w:rsid w:val="00241E7C"/>
    <w:rsid w:val="00244B13"/>
    <w:rsid w:val="00245DEE"/>
    <w:rsid w:val="00254F20"/>
    <w:rsid w:val="0025608C"/>
    <w:rsid w:val="00271FB4"/>
    <w:rsid w:val="00272A90"/>
    <w:rsid w:val="00281B16"/>
    <w:rsid w:val="002852C7"/>
    <w:rsid w:val="00286686"/>
    <w:rsid w:val="002A4B7F"/>
    <w:rsid w:val="002C616E"/>
    <w:rsid w:val="002E6ED8"/>
    <w:rsid w:val="002F2BD1"/>
    <w:rsid w:val="00306EED"/>
    <w:rsid w:val="003130D5"/>
    <w:rsid w:val="003223D2"/>
    <w:rsid w:val="003224E7"/>
    <w:rsid w:val="003433A4"/>
    <w:rsid w:val="003438BC"/>
    <w:rsid w:val="00343A9F"/>
    <w:rsid w:val="0035037A"/>
    <w:rsid w:val="003517EB"/>
    <w:rsid w:val="003613A7"/>
    <w:rsid w:val="00367726"/>
    <w:rsid w:val="003741F3"/>
    <w:rsid w:val="003871F9"/>
    <w:rsid w:val="00387C46"/>
    <w:rsid w:val="003955C6"/>
    <w:rsid w:val="003A49ED"/>
    <w:rsid w:val="003A69CC"/>
    <w:rsid w:val="003B5E97"/>
    <w:rsid w:val="003C0460"/>
    <w:rsid w:val="003C1602"/>
    <w:rsid w:val="003D7961"/>
    <w:rsid w:val="003E7407"/>
    <w:rsid w:val="003F6945"/>
    <w:rsid w:val="00401FE6"/>
    <w:rsid w:val="00417E10"/>
    <w:rsid w:val="004219FC"/>
    <w:rsid w:val="00422B29"/>
    <w:rsid w:val="00427F06"/>
    <w:rsid w:val="00435178"/>
    <w:rsid w:val="00452697"/>
    <w:rsid w:val="00452CAF"/>
    <w:rsid w:val="0045317F"/>
    <w:rsid w:val="00460520"/>
    <w:rsid w:val="00467DCA"/>
    <w:rsid w:val="004850A7"/>
    <w:rsid w:val="00496879"/>
    <w:rsid w:val="004A5975"/>
    <w:rsid w:val="004C270E"/>
    <w:rsid w:val="004C7AD7"/>
    <w:rsid w:val="004D0624"/>
    <w:rsid w:val="004D0E80"/>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3B09"/>
    <w:rsid w:val="00774074"/>
    <w:rsid w:val="00776737"/>
    <w:rsid w:val="00781940"/>
    <w:rsid w:val="00790141"/>
    <w:rsid w:val="007B352C"/>
    <w:rsid w:val="007B44F6"/>
    <w:rsid w:val="007C5049"/>
    <w:rsid w:val="007E16D7"/>
    <w:rsid w:val="007E1CF1"/>
    <w:rsid w:val="007F49A1"/>
    <w:rsid w:val="00812BF5"/>
    <w:rsid w:val="0082186F"/>
    <w:rsid w:val="008275D5"/>
    <w:rsid w:val="00830709"/>
    <w:rsid w:val="00844AC6"/>
    <w:rsid w:val="008477CB"/>
    <w:rsid w:val="00854729"/>
    <w:rsid w:val="0085593B"/>
    <w:rsid w:val="00855FA0"/>
    <w:rsid w:val="00856496"/>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4B4C"/>
    <w:rsid w:val="00915630"/>
    <w:rsid w:val="00920441"/>
    <w:rsid w:val="0094283C"/>
    <w:rsid w:val="009477A0"/>
    <w:rsid w:val="009513C6"/>
    <w:rsid w:val="0095262F"/>
    <w:rsid w:val="0096378A"/>
    <w:rsid w:val="00970038"/>
    <w:rsid w:val="00971471"/>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2C1D"/>
    <w:rsid w:val="00AB574B"/>
    <w:rsid w:val="00AC65A4"/>
    <w:rsid w:val="00AE3EE4"/>
    <w:rsid w:val="00AE557E"/>
    <w:rsid w:val="00AF3194"/>
    <w:rsid w:val="00AF6600"/>
    <w:rsid w:val="00B03119"/>
    <w:rsid w:val="00B0470C"/>
    <w:rsid w:val="00B12424"/>
    <w:rsid w:val="00B276D2"/>
    <w:rsid w:val="00B5704F"/>
    <w:rsid w:val="00B57573"/>
    <w:rsid w:val="00B863A8"/>
    <w:rsid w:val="00B8654D"/>
    <w:rsid w:val="00BA1B00"/>
    <w:rsid w:val="00BA288D"/>
    <w:rsid w:val="00BB5444"/>
    <w:rsid w:val="00BB7409"/>
    <w:rsid w:val="00BC76D8"/>
    <w:rsid w:val="00BE1FD0"/>
    <w:rsid w:val="00BF12E1"/>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329A6"/>
    <w:rsid w:val="00D531CE"/>
    <w:rsid w:val="00D6221B"/>
    <w:rsid w:val="00D77445"/>
    <w:rsid w:val="00D86C5F"/>
    <w:rsid w:val="00DA486A"/>
    <w:rsid w:val="00DA5562"/>
    <w:rsid w:val="00DB00D2"/>
    <w:rsid w:val="00DB2876"/>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04C3D"/>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79415BD"/>
    <w:rsid w:val="77C5560F"/>
    <w:rsid w:val="78B24FB1"/>
    <w:rsid w:val="7A6079EF"/>
    <w:rsid w:val="7C4E2200"/>
    <w:rsid w:val="7DE91FA1"/>
    <w:rsid w:val="7F0E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Body Text Indent" w:semiHidden="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HTML Preformatted" w:uiPriority="0"/>
    <w:lsdException w:name="Normal Table" w:semiHidden="0"/>
    <w:lsdException w:name="Balloon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1D"/>
    <w:pPr>
      <w:widowControl w:val="0"/>
      <w:jc w:val="both"/>
    </w:pPr>
    <w:rPr>
      <w:rFonts w:eastAsia="方正仿宋"/>
      <w:kern w:val="2"/>
      <w:sz w:val="32"/>
      <w:szCs w:val="32"/>
    </w:rPr>
  </w:style>
  <w:style w:type="paragraph" w:styleId="1">
    <w:name w:val="heading 1"/>
    <w:basedOn w:val="a"/>
    <w:next w:val="a"/>
    <w:qFormat/>
    <w:rsid w:val="00AB2C1D"/>
    <w:pPr>
      <w:keepNext/>
      <w:spacing w:line="560" w:lineRule="exact"/>
      <w:jc w:val="center"/>
      <w:outlineLvl w:val="0"/>
    </w:pPr>
    <w:rPr>
      <w:rFonts w:ascii="仿宋_GB2312" w:eastAsia="方正小标宋简体" w:cs="仿宋_GB2312"/>
      <w:sz w:val="44"/>
      <w:szCs w:val="44"/>
    </w:rPr>
  </w:style>
  <w:style w:type="paragraph" w:styleId="2">
    <w:name w:val="heading 2"/>
    <w:basedOn w:val="a"/>
    <w:next w:val="a"/>
    <w:link w:val="2Char"/>
    <w:uiPriority w:val="9"/>
    <w:semiHidden/>
    <w:unhideWhenUsed/>
    <w:qFormat/>
    <w:rsid w:val="00D1423F"/>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uiPriority w:val="99"/>
    <w:semiHidden/>
    <w:rsid w:val="00AB2C1D"/>
    <w:rPr>
      <w:rFonts w:eastAsia="方正仿宋"/>
      <w:kern w:val="2"/>
      <w:sz w:val="32"/>
      <w:szCs w:val="32"/>
    </w:rPr>
  </w:style>
  <w:style w:type="character" w:styleId="a4">
    <w:name w:val="page number"/>
    <w:basedOn w:val="a0"/>
    <w:rsid w:val="00AB2C1D"/>
  </w:style>
  <w:style w:type="character" w:styleId="a5">
    <w:name w:val="Hyperlink"/>
    <w:rsid w:val="00AB2C1D"/>
    <w:rPr>
      <w:color w:val="0000FF"/>
      <w:u w:val="single"/>
    </w:rPr>
  </w:style>
  <w:style w:type="character" w:customStyle="1" w:styleId="Char0">
    <w:name w:val="正文文本 Char"/>
    <w:basedOn w:val="a0"/>
    <w:link w:val="a6"/>
    <w:uiPriority w:val="99"/>
    <w:rsid w:val="00AB2C1D"/>
    <w:rPr>
      <w:rFonts w:ascii="方正仿宋_GBK"/>
      <w:kern w:val="2"/>
      <w:sz w:val="30"/>
      <w:szCs w:val="24"/>
    </w:rPr>
  </w:style>
  <w:style w:type="paragraph" w:styleId="a7">
    <w:name w:val="Date"/>
    <w:basedOn w:val="a"/>
    <w:next w:val="a"/>
    <w:rsid w:val="00AB2C1D"/>
    <w:rPr>
      <w:rFonts w:eastAsia="仿宋_GB2312"/>
    </w:rPr>
  </w:style>
  <w:style w:type="paragraph" w:styleId="a8">
    <w:name w:val="footer"/>
    <w:basedOn w:val="a"/>
    <w:link w:val="Char1"/>
    <w:rsid w:val="00AB2C1D"/>
    <w:pPr>
      <w:tabs>
        <w:tab w:val="center" w:pos="4153"/>
        <w:tab w:val="right" w:pos="8306"/>
      </w:tabs>
      <w:snapToGrid w:val="0"/>
      <w:jc w:val="left"/>
    </w:pPr>
    <w:rPr>
      <w:sz w:val="18"/>
      <w:szCs w:val="18"/>
    </w:rPr>
  </w:style>
  <w:style w:type="paragraph" w:styleId="a9">
    <w:name w:val="Normal (Web)"/>
    <w:basedOn w:val="a"/>
    <w:unhideWhenUsed/>
    <w:qFormat/>
    <w:rsid w:val="00AB2C1D"/>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
    <w:rsid w:val="00AB2C1D"/>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99"/>
    <w:rsid w:val="00AB2C1D"/>
    <w:pPr>
      <w:jc w:val="center"/>
    </w:pPr>
    <w:rPr>
      <w:rFonts w:ascii="方正仿宋_GBK" w:eastAsia="宋体"/>
      <w:sz w:val="30"/>
      <w:szCs w:val="24"/>
    </w:rPr>
  </w:style>
  <w:style w:type="paragraph" w:styleId="ab">
    <w:name w:val="Balloon Text"/>
    <w:basedOn w:val="a"/>
    <w:semiHidden/>
    <w:rsid w:val="00AB2C1D"/>
    <w:rPr>
      <w:sz w:val="18"/>
      <w:szCs w:val="18"/>
    </w:rPr>
  </w:style>
  <w:style w:type="paragraph" w:styleId="a3">
    <w:name w:val="Body Text Indent"/>
    <w:basedOn w:val="a"/>
    <w:link w:val="Char"/>
    <w:uiPriority w:val="99"/>
    <w:unhideWhenUsed/>
    <w:rsid w:val="00AB2C1D"/>
    <w:pPr>
      <w:spacing w:after="120"/>
      <w:ind w:leftChars="200" w:left="420"/>
    </w:pPr>
  </w:style>
  <w:style w:type="paragraph" w:customStyle="1" w:styleId="p0">
    <w:name w:val="p0"/>
    <w:basedOn w:val="a"/>
    <w:rsid w:val="00AB2C1D"/>
    <w:pPr>
      <w:widowControl/>
    </w:pPr>
    <w:rPr>
      <w:rFonts w:eastAsia="宋体"/>
      <w:kern w:val="0"/>
    </w:rPr>
  </w:style>
  <w:style w:type="paragraph" w:customStyle="1" w:styleId="CharCharChar1CharCharCharCharCharCharCharCharCharChar">
    <w:name w:val="Char Char Char1 Char Char Char Char Char Char Char Char Char Char"/>
    <w:basedOn w:val="a"/>
    <w:semiHidden/>
    <w:rsid w:val="00AB2C1D"/>
    <w:pPr>
      <w:adjustRightInd w:val="0"/>
      <w:snapToGrid w:val="0"/>
      <w:spacing w:line="360" w:lineRule="auto"/>
      <w:ind w:firstLineChars="200" w:firstLine="200"/>
    </w:pPr>
    <w:rPr>
      <w:rFonts w:ascii="宋体" w:eastAsia="宋体" w:hAnsi="宋体" w:cs="宋体"/>
      <w:sz w:val="24"/>
      <w:szCs w:val="26"/>
    </w:rPr>
  </w:style>
  <w:style w:type="character" w:customStyle="1" w:styleId="2Char">
    <w:name w:val="标题 2 Char"/>
    <w:basedOn w:val="a0"/>
    <w:link w:val="2"/>
    <w:uiPriority w:val="9"/>
    <w:semiHidden/>
    <w:rsid w:val="00D1423F"/>
    <w:rPr>
      <w:rFonts w:ascii="Cambria" w:eastAsia="宋体" w:hAnsi="Cambria" w:cs="Times New Roman"/>
      <w:b/>
      <w:bCs/>
      <w:kern w:val="2"/>
      <w:sz w:val="32"/>
      <w:szCs w:val="32"/>
    </w:rPr>
  </w:style>
  <w:style w:type="paragraph" w:styleId="ac">
    <w:name w:val="List Paragraph"/>
    <w:basedOn w:val="a"/>
    <w:uiPriority w:val="34"/>
    <w:qFormat/>
    <w:rsid w:val="00D1423F"/>
    <w:pPr>
      <w:ind w:firstLineChars="200" w:firstLine="420"/>
    </w:pPr>
    <w:rPr>
      <w:rFonts w:ascii="Calibri" w:eastAsia="宋体" w:hAnsi="Calibri"/>
      <w:sz w:val="21"/>
      <w:szCs w:val="22"/>
    </w:rPr>
  </w:style>
  <w:style w:type="character" w:customStyle="1" w:styleId="Char2">
    <w:name w:val="副标题 Char"/>
    <w:aliases w:val="图表 Char"/>
    <w:basedOn w:val="a0"/>
    <w:link w:val="ad"/>
    <w:uiPriority w:val="11"/>
    <w:locked/>
    <w:rsid w:val="00D1423F"/>
    <w:rPr>
      <w:rFonts w:eastAsia="方正仿宋_GBK"/>
      <w:bCs/>
      <w:kern w:val="28"/>
      <w:sz w:val="28"/>
      <w:szCs w:val="32"/>
    </w:rPr>
  </w:style>
  <w:style w:type="paragraph" w:styleId="ad">
    <w:name w:val="Subtitle"/>
    <w:aliases w:val="图表"/>
    <w:basedOn w:val="a"/>
    <w:next w:val="a"/>
    <w:link w:val="Char2"/>
    <w:uiPriority w:val="11"/>
    <w:qFormat/>
    <w:rsid w:val="00D1423F"/>
    <w:pPr>
      <w:jc w:val="center"/>
    </w:pPr>
    <w:rPr>
      <w:rFonts w:eastAsia="方正仿宋_GBK"/>
      <w:bCs/>
      <w:kern w:val="28"/>
      <w:sz w:val="28"/>
    </w:rPr>
  </w:style>
  <w:style w:type="character" w:customStyle="1" w:styleId="Char10">
    <w:name w:val="副标题 Char1"/>
    <w:basedOn w:val="a0"/>
    <w:link w:val="ad"/>
    <w:uiPriority w:val="11"/>
    <w:rsid w:val="00D1423F"/>
    <w:rPr>
      <w:rFonts w:ascii="Cambria" w:hAnsi="Cambria" w:cs="Times New Roman"/>
      <w:b/>
      <w:bCs/>
      <w:kern w:val="28"/>
      <w:sz w:val="32"/>
      <w:szCs w:val="32"/>
    </w:rPr>
  </w:style>
  <w:style w:type="character" w:customStyle="1" w:styleId="Char1">
    <w:name w:val="页脚 Char"/>
    <w:link w:val="a8"/>
    <w:rsid w:val="0085593B"/>
    <w:rPr>
      <w:rFonts w:eastAsia="方正仿宋"/>
      <w:kern w:val="2"/>
      <w:sz w:val="18"/>
      <w:szCs w:val="18"/>
    </w:rPr>
  </w:style>
  <w:style w:type="character" w:customStyle="1" w:styleId="NormalCharacter">
    <w:name w:val="NormalCharacter"/>
    <w:rsid w:val="00E300C5"/>
    <w:rPr>
      <w:rFonts w:ascii="方正仿宋_GBK" w:eastAsia="方正仿宋_GBK" w:hAnsi="Times New Roman" w:cs="Times New Roman"/>
      <w:kern w:val="2"/>
      <w:sz w:val="32"/>
      <w:szCs w:val="32"/>
      <w:lang w:val="en-US" w:eastAsia="zh-CN" w:bidi="ar-SA"/>
    </w:rPr>
  </w:style>
  <w:style w:type="paragraph" w:styleId="ae">
    <w:name w:val="No Spacing"/>
    <w:uiPriority w:val="1"/>
    <w:qFormat/>
    <w:rsid w:val="00E300C5"/>
    <w:pPr>
      <w:widowControl w:val="0"/>
      <w:jc w:val="both"/>
    </w:pPr>
    <w:rPr>
      <w:rFonts w:ascii="方正仿宋_GBK" w:eastAsia="方正仿宋_GBK"/>
      <w:kern w:val="2"/>
      <w:sz w:val="32"/>
      <w:szCs w:val="32"/>
    </w:rPr>
  </w:style>
  <w:style w:type="paragraph" w:styleId="HTML">
    <w:name w:val="HTML Preformatted"/>
    <w:basedOn w:val="a"/>
    <w:link w:val="HTMLChar"/>
    <w:rsid w:val="00F04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 w:val="21"/>
      <w:szCs w:val="21"/>
    </w:rPr>
  </w:style>
  <w:style w:type="character" w:customStyle="1" w:styleId="HTMLChar">
    <w:name w:val="HTML 预设格式 Char"/>
    <w:basedOn w:val="a0"/>
    <w:link w:val="HTML"/>
    <w:rsid w:val="00F04C3D"/>
    <w:rPr>
      <w:rFonts w:ascii="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63069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1CFC-F658-4E82-AD4F-782187B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1</TotalTime>
  <Pages>6</Pages>
  <Words>395</Words>
  <Characters>2252</Characters>
  <Application>Microsoft Office Word</Application>
  <DocSecurity>0</DocSecurity>
  <PresentationFormat/>
  <Lines>18</Lines>
  <Paragraphs>5</Paragraphs>
  <Slides>0</Slides>
  <Notes>0</Notes>
  <HiddenSlides>0</HiddenSlides>
  <MMClips>0</MMClips>
  <ScaleCrop>false</ScaleCrop>
  <Company>珍溪镇政府</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3</cp:revision>
  <cp:lastPrinted>2021-03-17T03:22:00Z</cp:lastPrinted>
  <dcterms:created xsi:type="dcterms:W3CDTF">2023-01-31T09:26:00Z</dcterms:created>
  <dcterms:modified xsi:type="dcterms:W3CDTF">2023-01-31T11:26:00Z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