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DACBC">
      <w:pPr>
        <w:widowControl w:val="0"/>
        <w:adjustRightInd w:val="0"/>
        <w:snapToGrid w:val="0"/>
        <w:spacing w:line="500" w:lineRule="exac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附件6：</w:t>
      </w:r>
    </w:p>
    <w:p w14:paraId="783E3FA3">
      <w:pPr>
        <w:spacing w:line="500" w:lineRule="exact"/>
        <w:jc w:val="center"/>
        <w:rPr>
          <w:rFonts w:hint="eastAsia" w:ascii="方正小标宋_GBK" w:hAnsi="宋体" w:eastAsia="方正小标宋_GBK" w:cs="宋体"/>
          <w:color w:val="000000"/>
          <w:spacing w:val="0"/>
          <w:kern w:val="0"/>
          <w:sz w:val="28"/>
          <w:szCs w:val="28"/>
        </w:rPr>
      </w:pPr>
      <w:r>
        <w:rPr>
          <w:rFonts w:hint="eastAsia" w:ascii="方正小标宋_GBK" w:hAnsi="宋体" w:eastAsia="方正小标宋_GBK" w:cs="宋体"/>
          <w:color w:val="000000"/>
          <w:spacing w:val="0"/>
          <w:kern w:val="0"/>
          <w:sz w:val="28"/>
          <w:szCs w:val="28"/>
        </w:rPr>
        <w:t>珍溪镇食品安全隐患排查表</w:t>
      </w:r>
    </w:p>
    <w:p w14:paraId="179B8783">
      <w:pPr>
        <w:spacing w:line="500" w:lineRule="exact"/>
        <w:rPr>
          <w:rFonts w:ascii="宋体" w:hAnsi="宋体" w:eastAsia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  <w:t xml:space="preserve">填报单位（签章）:                         </w:t>
      </w:r>
    </w:p>
    <w:tbl>
      <w:tblPr>
        <w:tblStyle w:val="4"/>
        <w:tblW w:w="15314" w:type="dxa"/>
        <w:tblInd w:w="-6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9"/>
        <w:gridCol w:w="1813"/>
        <w:gridCol w:w="940"/>
        <w:gridCol w:w="3119"/>
        <w:gridCol w:w="2450"/>
        <w:gridCol w:w="1707"/>
        <w:gridCol w:w="1694"/>
        <w:gridCol w:w="882"/>
      </w:tblGrid>
      <w:tr w14:paraId="02E9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09" w:type="dxa"/>
            <w:vAlign w:val="center"/>
          </w:tcPr>
          <w:p w14:paraId="5D3CAF35">
            <w:pPr>
              <w:spacing w:before="100" w:beforeAutospacing="1" w:after="100" w:afterAutospacing="1" w:line="240" w:lineRule="exac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隐患名称</w:t>
            </w:r>
          </w:p>
        </w:tc>
        <w:tc>
          <w:tcPr>
            <w:tcW w:w="1813" w:type="dxa"/>
            <w:vAlign w:val="center"/>
          </w:tcPr>
          <w:p w14:paraId="0DD2E874">
            <w:pPr>
              <w:spacing w:before="100" w:beforeAutospacing="1" w:after="100" w:afterAutospacing="1" w:line="240" w:lineRule="exac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隐患地点</w:t>
            </w:r>
          </w:p>
        </w:tc>
        <w:tc>
          <w:tcPr>
            <w:tcW w:w="940" w:type="dxa"/>
            <w:vAlign w:val="center"/>
          </w:tcPr>
          <w:p w14:paraId="3FE0874A">
            <w:pPr>
              <w:spacing w:before="100" w:beforeAutospacing="1" w:after="100" w:afterAutospacing="1" w:line="240" w:lineRule="exact"/>
              <w:jc w:val="center"/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隐患性质</w:t>
            </w:r>
          </w:p>
        </w:tc>
        <w:tc>
          <w:tcPr>
            <w:tcW w:w="3119" w:type="dxa"/>
            <w:vAlign w:val="center"/>
          </w:tcPr>
          <w:p w14:paraId="52F6DD08">
            <w:pPr>
              <w:widowControl w:val="0"/>
              <w:spacing w:before="100" w:beforeAutospacing="1" w:after="100" w:afterAutospacing="1" w:line="240" w:lineRule="exac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隐患情况</w:t>
            </w: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2444C">
            <w:pPr>
              <w:spacing w:before="100" w:beforeAutospacing="1" w:after="100" w:afterAutospacing="1" w:line="240" w:lineRule="exac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监控整改措施</w:t>
            </w:r>
          </w:p>
        </w:tc>
        <w:tc>
          <w:tcPr>
            <w:tcW w:w="17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C9F3">
            <w:pPr>
              <w:spacing w:before="100" w:beforeAutospacing="1" w:after="100" w:afterAutospacing="1" w:line="280" w:lineRule="exac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责任单位（人）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CCB81">
            <w:pPr>
              <w:spacing w:before="100" w:beforeAutospacing="1" w:after="100" w:afterAutospacing="1" w:line="240" w:lineRule="exac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整改完成时间</w:t>
            </w: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8570">
            <w:pPr>
              <w:spacing w:before="100" w:beforeAutospacing="1" w:after="100" w:afterAutospacing="1" w:line="240" w:lineRule="exac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  <w:t>备注</w:t>
            </w:r>
          </w:p>
        </w:tc>
      </w:tr>
      <w:tr w14:paraId="7F55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09" w:type="dxa"/>
          </w:tcPr>
          <w:p w14:paraId="6A2378C6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13" w:type="dxa"/>
          </w:tcPr>
          <w:p w14:paraId="69322E03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40" w:type="dxa"/>
          </w:tcPr>
          <w:p w14:paraId="323AAAF6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C8F406C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36486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2F31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0A69A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0CFE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14:paraId="32C8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09" w:type="dxa"/>
          </w:tcPr>
          <w:p w14:paraId="08284054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13" w:type="dxa"/>
          </w:tcPr>
          <w:p w14:paraId="31C7E590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40" w:type="dxa"/>
          </w:tcPr>
          <w:p w14:paraId="36C755B9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119" w:type="dxa"/>
          </w:tcPr>
          <w:p w14:paraId="56A0A4F8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457C9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A024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7A45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1196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14:paraId="371A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09" w:type="dxa"/>
          </w:tcPr>
          <w:p w14:paraId="3F515A6F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13" w:type="dxa"/>
          </w:tcPr>
          <w:p w14:paraId="1CAAB864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40" w:type="dxa"/>
          </w:tcPr>
          <w:p w14:paraId="2DC4BA0E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E7C0ADC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A133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D0C1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B9A2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06F6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14:paraId="054A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09" w:type="dxa"/>
          </w:tcPr>
          <w:p w14:paraId="0CD423A6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13" w:type="dxa"/>
          </w:tcPr>
          <w:p w14:paraId="546C37BF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40" w:type="dxa"/>
          </w:tcPr>
          <w:p w14:paraId="2D9EB1B9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119" w:type="dxa"/>
          </w:tcPr>
          <w:p w14:paraId="3E852B55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7131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FDE7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D805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8BEE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14:paraId="0291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09" w:type="dxa"/>
          </w:tcPr>
          <w:p w14:paraId="779BC477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13" w:type="dxa"/>
          </w:tcPr>
          <w:p w14:paraId="7EF8C9FC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40" w:type="dxa"/>
          </w:tcPr>
          <w:p w14:paraId="4EE9837F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EDC49BE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629C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3F79C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A3324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45E3">
            <w:pPr>
              <w:spacing w:before="100" w:beforeAutospacing="1" w:after="100" w:afterAutospacing="1" w:line="560" w:lineRule="atLeast"/>
              <w:jc w:val="center"/>
              <w:rPr>
                <w:rFonts w:ascii="宋体" w:hAnsi="宋体" w:eastAsia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14:paraId="53C0E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709" w:type="dxa"/>
          </w:tcPr>
          <w:p w14:paraId="65A62944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813" w:type="dxa"/>
          </w:tcPr>
          <w:p w14:paraId="66ED227A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40" w:type="dxa"/>
          </w:tcPr>
          <w:p w14:paraId="0A9489A1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119" w:type="dxa"/>
          </w:tcPr>
          <w:p w14:paraId="2595C5B8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1486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74B7C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36775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37E3">
            <w:pPr>
              <w:spacing w:before="100" w:beforeAutospacing="1" w:after="100" w:afterAutospacing="1" w:line="560" w:lineRule="atLeast"/>
              <w:jc w:val="center"/>
              <w:rPr>
                <w:rFonts w:ascii="方正仿宋_GBK" w:hAnsi="宋体" w:cs="宋体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14:paraId="3507556F">
      <w:pPr>
        <w:spacing w:before="100" w:beforeAutospacing="1" w:after="100" w:afterAutospacing="1" w:line="280" w:lineRule="exact"/>
        <w:jc w:val="left"/>
        <w:rPr>
          <w:rFonts w:ascii="宋体" w:hAnsi="宋体" w:eastAsia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  <w:t>单位负责人：（签字）         　 填表人：（签字）  　         联系电话：              填报日期：      年   月    日</w:t>
      </w:r>
    </w:p>
    <w:p w14:paraId="01C4C1E2">
      <w:pPr>
        <w:spacing w:before="100" w:beforeAutospacing="1" w:after="100" w:afterAutospacing="1" w:line="280" w:lineRule="exact"/>
        <w:jc w:val="left"/>
        <w:rPr>
          <w:rFonts w:ascii="方正仿宋_GBK" w:hAnsi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  <w:t>填表说明：1.隐患排查的主要内容包括</w:t>
      </w:r>
      <w:r>
        <w:rPr>
          <w:rFonts w:hint="eastAsia" w:ascii="方正仿宋_GBK" w:cs="仿宋_GB2312"/>
          <w:color w:val="000000"/>
          <w:spacing w:val="0"/>
          <w:sz w:val="21"/>
          <w:szCs w:val="24"/>
        </w:rPr>
        <w:t>农村家宴、餐饮服务、食品流通、食品生产加工、食品摊贩等</w:t>
      </w:r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  <w:t>；</w:t>
      </w:r>
    </w:p>
    <w:p w14:paraId="492A6495">
      <w:pPr>
        <w:spacing w:before="100" w:beforeAutospacing="1" w:after="100" w:afterAutospacing="1" w:line="200" w:lineRule="exact"/>
        <w:ind w:firstLine="1174"/>
        <w:jc w:val="left"/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  <w:t>2.隐患性质填写一般或重大；</w:t>
      </w:r>
    </w:p>
    <w:p w14:paraId="401ADFAF">
      <w:pPr>
        <w:spacing w:before="100" w:beforeAutospacing="1" w:after="100" w:afterAutospacing="1" w:line="200" w:lineRule="exact"/>
        <w:ind w:firstLine="1174"/>
        <w:jc w:val="left"/>
        <w:rPr>
          <w:rFonts w:ascii="方正仿宋_GBK" w:hAnsi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  <w:t>3.本表分别于5月10日、11月10</w:t>
      </w:r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  <w:lang w:eastAsia="zh-CN"/>
        </w:rPr>
        <w:t>日</w:t>
      </w:r>
      <w:bookmarkStart w:id="0" w:name="_GoBack"/>
      <w:bookmarkEnd w:id="0"/>
      <w:r>
        <w:rPr>
          <w:rFonts w:hint="eastAsia" w:ascii="方正仿宋_GBK" w:hAnsi="宋体" w:cs="宋体"/>
          <w:color w:val="000000"/>
          <w:spacing w:val="0"/>
          <w:kern w:val="0"/>
          <w:sz w:val="24"/>
          <w:szCs w:val="24"/>
        </w:rPr>
        <w:t>前交到珍溪食药监管所，重大隐患及时报送，各（村）居留存一份存档。</w:t>
      </w:r>
    </w:p>
    <w:sectPr>
      <w:pgSz w:w="16838" w:h="11906" w:orient="landscape"/>
      <w:pgMar w:top="1247" w:right="1474" w:bottom="680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5DA9"/>
    <w:rsid w:val="001A20E0"/>
    <w:rsid w:val="00B35DA9"/>
    <w:rsid w:val="5E3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jc w:val="both"/>
    </w:pPr>
    <w:rPr>
      <w:rFonts w:ascii="Times New Roman" w:hAnsi="Times New Roman" w:eastAsia="方正仿宋_GBK" w:cs="Times New Roman"/>
      <w:spacing w:val="-4"/>
      <w:kern w:val="2"/>
      <w:sz w:val="33"/>
      <w:szCs w:val="33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297</Characters>
  <Lines>2</Lines>
  <Paragraphs>1</Paragraphs>
  <TotalTime>0</TotalTime>
  <ScaleCrop>false</ScaleCrop>
  <LinksUpToDate>false</LinksUpToDate>
  <CharactersWithSpaces>347</CharactersWithSpaces>
  <Application>WPS Office_12.8.2.21299_F1E327BC-269C-435d-A152-05C5408002CA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2023-01-31T17:12:00Z</dcterms:created>
  <dc:creator>Lenovo</dc:creator>
  <cp:lastModifiedBy>GH</cp:lastModifiedBy>
  <dcterms:modified xsi:type="dcterms:W3CDTF">2026-07-23T15:15:42Z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2052-12.8.2.21299</vt:lpwstr>
  </property>
  <property fmtid="{D5CDD505-2E9C-101B-9397-08002B2CF9AE}" pid="3" name="ICV">
    <vt:lpwstr>50E0D5E9058F8DFE9EBF616AEF58CEF6_42</vt:lpwstr>
  </property>
</Properties>
</file>