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z w:val="44"/>
          <w:szCs w:val="44"/>
        </w:rPr>
        <w:t>重庆市涪陵区珍溪镇文化服务中心</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2024年部门预算情况说明</w:t>
      </w:r>
    </w:p>
    <w:p>
      <w:pPr>
        <w:ind w:firstLine="480" w:firstLineChars="200"/>
        <w:rPr>
          <w:rFonts w:ascii="方正楷体_GBK" w:eastAsia="方正楷体_GBK"/>
          <w:sz w:val="24"/>
          <w:szCs w:val="24"/>
        </w:rPr>
      </w:pPr>
    </w:p>
    <w:p>
      <w:pPr>
        <w:spacing w:line="560" w:lineRule="exact"/>
        <w:ind w:firstLine="640" w:firstLineChars="200"/>
        <w:rPr>
          <w:rFonts w:ascii="方正黑体_GBK" w:eastAsia="方正黑体_GBK"/>
          <w:sz w:val="32"/>
          <w:szCs w:val="32"/>
        </w:rPr>
      </w:pPr>
      <w:bookmarkStart w:id="0" w:name="_GoBack"/>
      <w:r>
        <w:rPr>
          <w:rFonts w:hint="eastAsia" w:ascii="方正黑体_GBK" w:eastAsia="方正黑体_GBK"/>
          <w:sz w:val="32"/>
          <w:szCs w:val="32"/>
        </w:rPr>
        <w:t>一、部门基本情况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（一）职能职责</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组织群众文化体育活动，繁荣群众文化体育事业，承担文化、体育等相关服务工作；完成镇党委、政府交办的其他任务。</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（二）部门构成</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本单位实有在编人数4人,其中事业管理人员2人，事业专业技术人员2人。</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二、部门收支总体情况</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（一）收入预算：2024年年初预算数99.21 万元，其中：一般公共预算拨款 99.21万元。收入较去年增加7.07 万元，主要人员绩效增资，经费拨款增加。</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（二）支出预算：2024年年初预算数99.21万元，其中：一般公共服务支出 67.63万元，社会保障和就业支出21.92万元，卫生健康支出 5.34万元，住房保障支出 4.31万元。支出较去年增加7.07 万元，主要是基本支出增加。</w:t>
      </w:r>
    </w:p>
    <w:p>
      <w:pPr>
        <w:spacing w:line="560" w:lineRule="exact"/>
        <w:ind w:firstLine="643" w:firstLineChars="200"/>
        <w:rPr>
          <w:rFonts w:ascii="方正黑体_GBK" w:eastAsia="方正黑体_GBK"/>
          <w:sz w:val="32"/>
          <w:szCs w:val="32"/>
        </w:rPr>
      </w:pPr>
      <w:r>
        <w:rPr>
          <w:rFonts w:hint="eastAsia" w:ascii="方正黑体_GBK" w:eastAsia="方正黑体_GBK"/>
          <w:b/>
          <w:bCs/>
          <w:sz w:val="32"/>
          <w:szCs w:val="32"/>
        </w:rPr>
        <w:t>三、部门预算情况说明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2024年一般公共预算财政拨款收入99.21万元，一般公共预算财政拨款支出 99.21万元，较去年增加7.07 万元。其中：基本支出99.21万元，比上年增加7.07万元，主要用于保障在职人员社保、公积金缴纳，离休人员离休费，退休人员补助等，保障部门正常运转的各项商品服务支出。本部门2024年无项目和政府性基金预算安排。</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四、“三公”经费情况说明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2024年“三公”经费未预算。根据国家相关政策，严格控制费用开支。</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五、其他重要事项的情况说明</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无其他重要事项说明。</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六、专业性名词解释</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（二）财政专户管理资金收入：指缴入财政专户、实行专项管理的高中以上学费、住宿费、高校委托培养费、函大、电大、夜大及短训班培训费等教育收费。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（三）事业收入：指事业单位开展专业业务活动及其辅助活动取得的收入，不包括教育收费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（四）上级补助收入：指从主管部门或上级单位取得的财政拨款以外的其他补助收入。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（五）附属单位上缴收入：指本单位所属下级单位上缴给本单位的全部收入（包括下级事业单位上缴的事业收入、其他收入和下级企业单位上缴的利润等）。</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（六）事业单位经营收入：指事业单位在专业业务活动及其辅助活动之外开展非独立核算经营活动取得的收入。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（七）其他收入：指债务收入（不含政府债券、政府向外国政府贷款和国际组织贷款）、投资收益等收入。</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（八）基本支出：指为保障机构正常运转、完成日常工作任务而发生的人员经费和公用经费。</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（九）项目支出：指在基本支出之外为完成特定行政任务和事业发展目标所发生的支出。</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部门预算公开联系人：何蔓</w:t>
      </w:r>
      <w:r>
        <w:rPr>
          <w:rFonts w:hint="eastAsia" w:ascii="方正仿宋_GBK" w:eastAsia="方正仿宋_GBK"/>
          <w:sz w:val="32"/>
          <w:szCs w:val="32"/>
          <w:lang w:val="en-US" w:eastAsia="zh-CN"/>
        </w:rPr>
        <w:t>莉；</w:t>
      </w:r>
      <w:r>
        <w:rPr>
          <w:rFonts w:hint="eastAsia" w:ascii="方正仿宋_GBK" w:eastAsia="方正仿宋_GBK"/>
          <w:sz w:val="32"/>
          <w:szCs w:val="32"/>
        </w:rPr>
        <w:t>联系方式：13896546433</w:t>
      </w:r>
      <w:r>
        <w:rPr>
          <w:rFonts w:hint="eastAsia" w:ascii="方正仿宋_GBK" w:eastAsia="方正仿宋_GBK"/>
          <w:sz w:val="32"/>
          <w:szCs w:val="32"/>
          <w:lang w:eastAsia="zh-CN"/>
        </w:rPr>
        <w:t>。</w:t>
      </w:r>
    </w:p>
    <w:p>
      <w:pPr>
        <w:spacing w:line="560" w:lineRule="exact"/>
        <w:rPr>
          <w:rFonts w:ascii="方正仿宋_GBK" w:eastAsia="方正仿宋_GBK"/>
          <w:sz w:val="32"/>
          <w:szCs w:val="32"/>
        </w:rPr>
      </w:pP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附件：重庆市涪陵区珍溪镇珍溪镇文化服务中心2024年部门预算附表</w:t>
      </w:r>
    </w:p>
    <w:bookmarkEnd w:id="0"/>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M0NWM5ODhlNjU1ZTllNmY3NjY2NGNkODY3ZTIzMWYifQ=="/>
  </w:docVars>
  <w:rsids>
    <w:rsidRoot w:val="00C267B2"/>
    <w:rsid w:val="000F7637"/>
    <w:rsid w:val="00107249"/>
    <w:rsid w:val="00115C87"/>
    <w:rsid w:val="00151D3C"/>
    <w:rsid w:val="0016321C"/>
    <w:rsid w:val="001E073C"/>
    <w:rsid w:val="002632E8"/>
    <w:rsid w:val="002D454A"/>
    <w:rsid w:val="00304F02"/>
    <w:rsid w:val="0038420D"/>
    <w:rsid w:val="00391F22"/>
    <w:rsid w:val="00425C95"/>
    <w:rsid w:val="00457359"/>
    <w:rsid w:val="005D6BA7"/>
    <w:rsid w:val="0062584C"/>
    <w:rsid w:val="0064409A"/>
    <w:rsid w:val="00646F1B"/>
    <w:rsid w:val="007507F6"/>
    <w:rsid w:val="007C4B6A"/>
    <w:rsid w:val="007E38B9"/>
    <w:rsid w:val="008823EE"/>
    <w:rsid w:val="009353ED"/>
    <w:rsid w:val="009A3834"/>
    <w:rsid w:val="009B504F"/>
    <w:rsid w:val="00A525CC"/>
    <w:rsid w:val="00A877AD"/>
    <w:rsid w:val="00B12A8E"/>
    <w:rsid w:val="00B472D7"/>
    <w:rsid w:val="00B93322"/>
    <w:rsid w:val="00B96943"/>
    <w:rsid w:val="00C01EE8"/>
    <w:rsid w:val="00C267B2"/>
    <w:rsid w:val="00C92E91"/>
    <w:rsid w:val="00DD6952"/>
    <w:rsid w:val="00E410CC"/>
    <w:rsid w:val="00F520D2"/>
    <w:rsid w:val="00F95BFE"/>
    <w:rsid w:val="344062EE"/>
    <w:rsid w:val="547936D7"/>
    <w:rsid w:val="60F91F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201</Words>
  <Characters>1148</Characters>
  <Lines>9</Lines>
  <Paragraphs>2</Paragraphs>
  <TotalTime>4</TotalTime>
  <ScaleCrop>false</ScaleCrop>
  <LinksUpToDate>false</LinksUpToDate>
  <CharactersWithSpaces>1347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2023-02-09T02:56:00Z</dcterms:created>
  <dc:creator>微软用户</dc:creator>
  <cp:lastModifiedBy>Lenovo</cp:lastModifiedBy>
  <dcterms:modified xsi:type="dcterms:W3CDTF">2024-01-30T03:49:12Z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6F0B31F3C0AD43B6A070C00572A9ECF1_12</vt:lpwstr>
  </property>
</Properties>
</file>