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7"/>
        <w:widowControl/>
        <w:shd w:val="clear" w:color="auto" w:fill="FFFFFF"/>
        <w:spacing w:before="0" w:beforeAutospacing="0" w:after="0" w:afterAutospacing="0"/>
        <w:jc w:val="both"/>
        <w:rPr>
          <w:rFonts w:ascii="宋体" w:eastAsia="方正黑体_GBK" w:cs="宋体" w:hAnsi="宋体"/>
          <w:color w:val="000000"/>
        </w:rPr>
      </w:pPr>
    </w:p>
    <w:p>
      <w:pPr>
        <w:pStyle w:val="17"/>
        <w:widowControl/>
        <w:shd w:val="clear" w:color="auto" w:fill="FFFFFF"/>
        <w:spacing w:before="0" w:beforeAutospacing="0" w:after="0" w:afterAutospacing="0"/>
        <w:jc w:val="center"/>
        <w:rPr>
          <w:rFonts w:asci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cs="方正小标宋_GBK" w:hint="eastAsia"/>
          <w:bCs/>
          <w:color w:val="000000"/>
          <w:sz w:val="44"/>
          <w:szCs w:val="44"/>
          <w:shd w:val="clear" w:color="auto" w:fill="FFFFFF"/>
        </w:rPr>
        <w:t>政府网站工作年度报表</w:t>
      </w:r>
    </w:p>
    <w:p>
      <w:pPr>
        <w:pStyle w:val="17"/>
        <w:widowControl/>
        <w:shd w:val="clear" w:color="auto" w:fill="FFFFFF"/>
        <w:spacing w:before="0" w:beforeAutospacing="0" w:after="0" w:afterAutospacing="0"/>
        <w:jc w:val="center"/>
        <w:rPr>
          <w:rFonts w:ascii="方正仿宋_GBK" w:eastAsia="方正仿宋_GBK" w:cs="方正仿宋_GBK" w:hint="eastAsia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cs="方正仿宋_GBK" w:hint="eastAsia"/>
          <w:color w:val="000000"/>
          <w:sz w:val="32"/>
          <w:szCs w:val="32"/>
          <w:shd w:val="clear" w:color="auto" w:fill="FFFFFF"/>
        </w:rPr>
        <w:t>（2022年度）</w:t>
      </w:r>
    </w:p>
    <w:p>
      <w:pPr>
        <w:pStyle w:val="17"/>
        <w:widowControl/>
        <w:shd w:val="clear" w:color="auto" w:fill="FFFFFF"/>
        <w:spacing w:before="0" w:beforeAutospacing="0" w:after="0" w:afterAutospacing="0"/>
        <w:jc w:val="center"/>
        <w:rPr>
          <w:rFonts w:ascii="方正仿宋_GBK" w:eastAsia="方正仿宋_GBK" w:cs="方正仿宋_GBK"/>
          <w:color w:val="000000"/>
          <w:sz w:val="32"/>
          <w:szCs w:val="32"/>
        </w:rPr>
      </w:pPr>
    </w:p>
    <w:p>
      <w:pPr>
        <w:pStyle w:val="17"/>
        <w:widowControl/>
        <w:shd w:val="clear" w:color="auto" w:fill="FFFFFF"/>
        <w:spacing w:before="0" w:beforeAutospacing="0" w:afterLines="50" w:after="160" w:afterAutospacing="0" w:line="300" w:lineRule="exact"/>
        <w:jc w:val="both"/>
        <w:rPr>
          <w:rFonts w:ascii="方正黑体_GBK" w:eastAsia="方正黑体_GBK" w:cs="方正黑体_GBK"/>
          <w:color w:val="000000"/>
          <w:sz w:val="21"/>
          <w:szCs w:val="21"/>
        </w:rPr>
      </w:pPr>
      <w:r>
        <w:rPr>
          <w:rFonts w:ascii="方正黑体_GBK" w:eastAsia="方正黑体_GBK" w:cs="方正黑体_GBK" w:hint="eastAsia"/>
          <w:color w:val="000000"/>
          <w:sz w:val="21"/>
          <w:szCs w:val="21"/>
          <w:shd w:val="clear" w:color="auto" w:fill="FFFFFF"/>
        </w:rPr>
        <w:t>填报单位：重庆市涪陵区人民政府办公室</w:t>
      </w:r>
    </w:p>
    <w:tbl>
      <w:tblPr>
        <w:jc w:val="center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8"/>
        <w:gridCol w:w="2744"/>
        <w:gridCol w:w="2964"/>
        <w:gridCol w:w="1984"/>
      </w:tblGrid>
      <w:tr>
        <w:trPr>
          <w:trHeight w:val="5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网站名称</w:t>
            </w:r>
          </w:p>
        </w:tc>
        <w:tc>
          <w:tcPr>
            <w:tcW w:w="76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重庆市涪陵区人民政府 </w:t>
            </w:r>
          </w:p>
        </w:tc>
      </w:tr>
      <w:tr>
        <w:trPr>
          <w:trHeight w:val="595"/>
        </w:trPr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首页网址</w:t>
            </w:r>
          </w:p>
        </w:tc>
        <w:tc>
          <w:tcPr>
            <w:tcW w:w="7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/>
                <w:color w:val="000000"/>
              </w:rPr>
              <w:t>http://www.fl.gov.cn</w:t>
            </w:r>
          </w:p>
        </w:tc>
      </w:tr>
      <w:tr>
        <w:trPr>
          <w:trHeight w:val="595"/>
        </w:trPr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主办单位</w:t>
            </w:r>
          </w:p>
        </w:tc>
        <w:tc>
          <w:tcPr>
            <w:tcW w:w="7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重庆市涪陵区人民政府办公室 </w:t>
            </w:r>
          </w:p>
        </w:tc>
      </w:tr>
      <w:tr>
        <w:trPr>
          <w:trHeight w:val="595"/>
        </w:trPr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网站类型</w:t>
            </w:r>
          </w:p>
        </w:tc>
        <w:tc>
          <w:tcPr>
            <w:tcW w:w="7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政府门户网站　　　□部门网站　　　□专项网站</w:t>
            </w:r>
          </w:p>
        </w:tc>
      </w:tr>
      <w:tr>
        <w:trPr>
          <w:trHeight w:val="595"/>
        </w:trPr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政府网站标识码</w:t>
            </w:r>
          </w:p>
        </w:tc>
        <w:tc>
          <w:tcPr>
            <w:tcW w:w="7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5001020013</w:t>
            </w:r>
          </w:p>
        </w:tc>
      </w:tr>
      <w:tr>
        <w:trPr>
          <w:trHeight w:val="595"/>
        </w:trPr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ICP备案号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渝ICP备20007872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公安机关备案号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渝公网安备50010202000327</w:t>
            </w:r>
          </w:p>
        </w:tc>
      </w:tr>
      <w:tr>
        <w:trPr>
          <w:trHeight w:val="595"/>
        </w:trPr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独立用户访问总量（单位：个）</w:t>
            </w:r>
          </w:p>
        </w:tc>
        <w:tc>
          <w:tcPr>
            <w:tcW w:w="7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928257 </w:t>
            </w:r>
          </w:p>
        </w:tc>
      </w:tr>
      <w:tr>
        <w:trPr>
          <w:trHeight w:val="595"/>
        </w:trPr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网站总访问量</w:t>
            </w:r>
          </w:p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（单位：次）</w:t>
            </w:r>
          </w:p>
        </w:tc>
        <w:tc>
          <w:tcPr>
            <w:tcW w:w="7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6975613 </w:t>
            </w:r>
          </w:p>
        </w:tc>
      </w:tr>
      <w:tr>
        <w:trPr>
          <w:trHeight w:val="595"/>
        </w:trPr>
        <w:tc>
          <w:tcPr>
            <w:tcW w:w="2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信息发布</w:t>
            </w:r>
          </w:p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（单位：条）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总数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36262 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概况类信息更新量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 319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政务动态信息更新量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 17393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  <w:spacing w:val="-6"/>
              </w:rPr>
            </w:pPr>
            <w:r>
              <w:rPr>
                <w:rFonts w:ascii="方正仿宋_GBK" w:eastAsia="方正仿宋_GBK" w:cs="方正仿宋_GBK" w:hint="eastAsia"/>
                <w:color w:val="000000"/>
                <w:spacing w:val="-6"/>
              </w:rPr>
              <w:t>信息公开目录信息更新量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 18550</w:t>
            </w:r>
          </w:p>
        </w:tc>
      </w:tr>
      <w:tr>
        <w:trPr>
          <w:trHeight w:val="595"/>
        </w:trPr>
        <w:tc>
          <w:tcPr>
            <w:tcW w:w="2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专栏专题</w:t>
            </w:r>
          </w:p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（单位：个）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维护数量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13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新开设数量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3</w:t>
            </w:r>
          </w:p>
        </w:tc>
      </w:tr>
      <w:tr>
        <w:trPr>
          <w:trHeight w:val="595"/>
        </w:trPr>
        <w:tc>
          <w:tcPr>
            <w:tcW w:w="2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解读回应</w:t>
            </w: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解读信息发布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总数（单位：条）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104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解读材料数量（单位：条）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91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解读产品数量（单位：个）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5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媒体评论文章数量</w:t>
            </w:r>
          </w:p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（单位：篇）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ind w:leftChars="-27" w:left="7" w:hangingChars="27" w:hanging="64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8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回应公众关注热点或</w:t>
            </w:r>
          </w:p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重大舆情数量（单位：次）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173</w:t>
            </w:r>
          </w:p>
        </w:tc>
      </w:tr>
      <w:tr>
        <w:trPr>
          <w:trHeight w:val="595"/>
        </w:trPr>
        <w:tc>
          <w:tcPr>
            <w:tcW w:w="2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办事服务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是否发布服务事项目录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是　　　□否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注册用户数（单位：个）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25197843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政务服务事项数量</w:t>
            </w:r>
          </w:p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（单位：项）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</w:t>
            </w:r>
            <w:r>
              <w:rPr>
                <w:rFonts w:ascii="方正仿宋_GBK" w:eastAsia="方正仿宋_GBK" w:cs="方正仿宋_GBK"/>
                <w:color w:val="000000"/>
              </w:rPr>
              <w:t>1655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可全程在线办理政务服务事项数量（单位：项）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/>
                <w:color w:val="000000"/>
              </w:rPr>
              <w:t>1243</w:t>
            </w:r>
            <w:bookmarkStart w:id="0" w:name="_GoBack"/>
            <w:bookmarkEnd w:id="0"/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办件量</w:t>
            </w:r>
          </w:p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（单位：件）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总数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303638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自然人办件量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294746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法人办件量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8892</w:t>
            </w:r>
          </w:p>
        </w:tc>
      </w:tr>
      <w:tr>
        <w:trPr>
          <w:trHeight w:val="595"/>
        </w:trPr>
        <w:tc>
          <w:tcPr>
            <w:tcW w:w="2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互动交流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是否使用统一平台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是　　　□否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留言办理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收到留言数量（单位：条）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716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办结留言数量（单位：条）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681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平均办理时间（单位：天）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5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公开答复数量（单位：条）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58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征集调查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征集调查期数（单位：期）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49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收到意见数量（单位：</w:t>
            </w:r>
            <w:r>
              <w:rPr>
                <w:rFonts w:ascii="方正仿宋_GBK" w:eastAsia="方正仿宋_GBK" w:cs="方正仿宋_GBK" w:hint="eastAsia"/>
              </w:rPr>
              <w:t>条</w:t>
            </w:r>
            <w:r>
              <w:rPr>
                <w:rFonts w:ascii="方正仿宋_GBK" w:eastAsia="方正仿宋_GBK" w:cs="方正仿宋_GBK" w:hint="eastAsia"/>
                <w:color w:val="000000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254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公布调查结果期数</w:t>
            </w:r>
          </w:p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（单位：期）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46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在线访谈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访谈期数（单位：期）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0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网民留言数量（单位：条）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0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答复网民提问数量</w:t>
            </w:r>
          </w:p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0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是否提供智能问答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□是　　　</w:t>
            </w: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否</w:t>
            </w:r>
          </w:p>
        </w:tc>
      </w:tr>
      <w:tr>
        <w:trPr>
          <w:trHeight w:val="595"/>
        </w:trPr>
        <w:tc>
          <w:tcPr>
            <w:tcW w:w="2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安全防护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安全检测评估次数</w:t>
            </w:r>
          </w:p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（单位：次）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16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发现问题数量（单位：个）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59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问题整改数量（单位：个）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59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是否建立安全监测预警机制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是　　　□否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是否开展应急演练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是　　　□否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是否明确网站安全</w:t>
            </w:r>
          </w:p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责任人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是　　　□否</w:t>
            </w:r>
          </w:p>
        </w:tc>
      </w:tr>
      <w:tr>
        <w:trPr>
          <w:trHeight w:val="595"/>
        </w:trPr>
        <w:tc>
          <w:tcPr>
            <w:tcW w:w="2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移动新媒体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是否有移动新媒体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是　　　□否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微博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无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信息发布量（单位：条）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关注量（单位：个）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微信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重庆市涪陵区人民政府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信息发布量（单位：条）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447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订阅数（单位：个）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 3600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</w:rPr>
              <w:t>移动客户端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无</w:t>
            </w: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信息发布量（单位：条）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下载量（单位：个）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</w:p>
        </w:tc>
      </w:tr>
      <w:tr>
        <w:trPr>
          <w:trHeight w:val="595"/>
        </w:trPr>
        <w:tc>
          <w:tcPr>
            <w:tcW w:w="2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其他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无 </w:t>
            </w:r>
          </w:p>
        </w:tc>
      </w:tr>
      <w:tr>
        <w:trPr>
          <w:trHeight w:val="1339"/>
        </w:trPr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创新发展</w:t>
            </w:r>
          </w:p>
        </w:tc>
        <w:tc>
          <w:tcPr>
            <w:tcW w:w="7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17"/>
              <w:widowControl/>
              <w:spacing w:before="0" w:beforeAutospacing="0" w:after="0" w:afterAutospacing="0" w:line="300" w:lineRule="exact"/>
              <w:jc w:val="both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搜索即服务　　　□多语言版本　　　</w:t>
            </w:r>
            <w:r>
              <w:rPr>
                <w:rFonts w:ascii="MS Mincho" w:eastAsia="MS Mincho" w:cs="MS Mincho" w:hint="eastAsia"/>
                <w:color w:val="000000"/>
              </w:rPr>
              <w:t>☑</w:t>
            </w:r>
            <w:r>
              <w:rPr>
                <w:rFonts w:ascii="方正仿宋_GBK" w:eastAsia="方正仿宋_GBK" w:cs="方正仿宋_GBK" w:hint="eastAsia"/>
                <w:color w:val="000000"/>
              </w:rPr>
              <w:t>无障碍浏览　　□千人千网</w:t>
            </w:r>
          </w:p>
          <w:p>
            <w:pPr>
              <w:pStyle w:val="17"/>
              <w:widowControl/>
              <w:spacing w:before="0" w:beforeAutospacing="0" w:after="0" w:afterAutospacing="0" w:line="300" w:lineRule="exact"/>
              <w:rPr>
                <w:rFonts w:ascii="方正仿宋_GBK" w:eastAsia="方正仿宋_GBK" w:cs="方正仿宋_GBK" w:hint="eastAsia"/>
                <w:color w:val="000000"/>
              </w:rPr>
            </w:pPr>
          </w:p>
          <w:p>
            <w:pPr>
              <w:pStyle w:val="17"/>
              <w:widowControl/>
              <w:spacing w:before="0" w:beforeAutospacing="0" w:after="0" w:afterAutospacing="0" w:line="300" w:lineRule="exact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 w:hint="eastAsia"/>
                <w:color w:val="000000"/>
              </w:rPr>
              <w:t>□其他__________________________________</w:t>
            </w:r>
          </w:p>
        </w:tc>
      </w:tr>
    </w:tbl>
    <w:p>
      <w:pPr>
        <w:pStyle w:val="17"/>
        <w:widowControl/>
        <w:shd w:val="clear" w:color="auto" w:fill="FFFFFF"/>
        <w:spacing w:before="0" w:beforeAutospacing="0" w:after="0" w:afterAutospacing="0" w:line="300" w:lineRule="exact"/>
        <w:jc w:val="both"/>
        <w:rPr>
          <w:rFonts w:ascii="方正楷体_GBK" w:eastAsia="方正楷体_GBK" w:cs="方正楷体_GBK" w:hint="eastAsia"/>
          <w:color w:val="000000"/>
          <w:sz w:val="21"/>
          <w:szCs w:val="21"/>
          <w:shd w:val="clear" w:color="auto" w:fill="FFFFFF"/>
        </w:rPr>
      </w:pPr>
    </w:p>
    <w:p>
      <w:pPr>
        <w:pStyle w:val="17"/>
        <w:widowControl/>
        <w:shd w:val="clear" w:color="auto" w:fill="FFFFFF"/>
        <w:spacing w:before="0" w:beforeAutospacing="0" w:after="0" w:afterAutospacing="0" w:line="300" w:lineRule="exact"/>
        <w:jc w:val="both"/>
        <w:rPr>
          <w:rFonts w:ascii="方正楷体_GBK" w:eastAsia="方正楷体_GBK" w:cs="方正楷体_GBK"/>
          <w:color w:val="000000"/>
          <w:sz w:val="21"/>
          <w:szCs w:val="21"/>
          <w:shd w:val="clear" w:color="auto" w:fill="FFFFFF"/>
        </w:rPr>
      </w:pPr>
      <w:r>
        <w:rPr>
          <w:rFonts w:ascii="方正楷体_GBK" w:eastAsia="方正楷体_GBK" w:cs="方正楷体_GBK" w:hint="eastAsia"/>
          <w:color w:val="000000"/>
          <w:sz w:val="21"/>
          <w:szCs w:val="21"/>
          <w:shd w:val="clear" w:color="auto" w:fill="FFFFFF"/>
        </w:rPr>
        <w:t>单位负责人：何伟            </w:t>
      </w:r>
    </w:p>
    <w:p>
      <w:pPr>
        <w:pStyle w:val="17"/>
        <w:widowControl/>
        <w:shd w:val="clear" w:color="auto" w:fill="FFFFFF"/>
        <w:spacing w:before="0" w:beforeAutospacing="0" w:after="0" w:afterAutospacing="0" w:line="300" w:lineRule="exact"/>
        <w:jc w:val="both"/>
        <w:rPr>
          <w:rFonts w:ascii="方正楷体_GBK" w:eastAsia="方正楷体_GBK" w:cs="方正楷体_GBK"/>
          <w:color w:val="000000"/>
          <w:sz w:val="21"/>
          <w:szCs w:val="21"/>
          <w:shd w:val="clear" w:color="auto" w:fill="FFFFFF"/>
        </w:rPr>
      </w:pPr>
      <w:r>
        <w:rPr>
          <w:rFonts w:ascii="方正楷体_GBK" w:eastAsia="方正楷体_GBK" w:cs="方正楷体_GBK" w:hint="eastAsia"/>
          <w:color w:val="000000"/>
          <w:sz w:val="21"/>
          <w:szCs w:val="21"/>
          <w:shd w:val="clear" w:color="auto" w:fill="FFFFFF"/>
        </w:rPr>
        <w:t>审核人：龚中旺                    </w:t>
      </w:r>
    </w:p>
    <w:p>
      <w:pPr>
        <w:pStyle w:val="17"/>
        <w:widowControl/>
        <w:shd w:val="clear" w:color="auto" w:fill="FFFFFF"/>
        <w:spacing w:before="0" w:beforeAutospacing="0" w:after="0" w:afterAutospacing="0" w:line="300" w:lineRule="exact"/>
        <w:jc w:val="both"/>
        <w:rPr>
          <w:rFonts w:ascii="方正楷体_GBK" w:eastAsia="方正楷体_GBK" w:cs="方正楷体_GBK"/>
          <w:color w:val="000000"/>
          <w:sz w:val="21"/>
          <w:szCs w:val="21"/>
          <w:shd w:val="clear" w:color="auto" w:fill="FFFFFF"/>
        </w:rPr>
      </w:pPr>
      <w:r>
        <w:rPr>
          <w:rFonts w:ascii="方正楷体_GBK" w:eastAsia="方正楷体_GBK" w:cs="方正楷体_GBK" w:hint="eastAsia"/>
          <w:color w:val="000000"/>
          <w:sz w:val="21"/>
          <w:szCs w:val="21"/>
          <w:shd w:val="clear" w:color="auto" w:fill="FFFFFF"/>
        </w:rPr>
        <w:t>填报人：熊志宏</w:t>
      </w:r>
    </w:p>
    <w:p>
      <w:pPr>
        <w:pStyle w:val="17"/>
        <w:widowControl/>
        <w:shd w:val="clear" w:color="auto" w:fill="FFFFFF"/>
        <w:spacing w:before="0" w:beforeAutospacing="0" w:after="0" w:afterAutospacing="0" w:line="300" w:lineRule="exact"/>
        <w:jc w:val="both"/>
        <w:rPr>
          <w:rFonts w:ascii="方正楷体_GBK" w:eastAsia="方正楷体_GBK" w:cs="方正楷体_GBK"/>
          <w:color w:val="000000"/>
          <w:sz w:val="21"/>
          <w:szCs w:val="21"/>
          <w:shd w:val="clear" w:color="auto" w:fill="FFFFFF"/>
        </w:rPr>
      </w:pPr>
      <w:r>
        <w:rPr>
          <w:rFonts w:ascii="方正楷体_GBK" w:eastAsia="方正楷体_GBK" w:cs="方正楷体_GBK" w:hint="eastAsia"/>
          <w:color w:val="000000"/>
          <w:sz w:val="21"/>
          <w:szCs w:val="21"/>
          <w:shd w:val="clear" w:color="auto" w:fill="FFFFFF"/>
        </w:rPr>
        <w:t>联系电话： 72288301            </w:t>
      </w:r>
    </w:p>
    <w:p>
      <w:pPr>
        <w:pStyle w:val="17"/>
        <w:widowControl/>
        <w:shd w:val="clear" w:color="auto" w:fill="FFFFFF"/>
        <w:spacing w:before="0" w:beforeAutospacing="0" w:after="0" w:afterAutospacing="0" w:line="300" w:lineRule="exact"/>
        <w:jc w:val="both"/>
        <w:rPr>
          <w:rFonts w:ascii="宋体" w:cs="宋体"/>
          <w:color w:val="000000"/>
        </w:rPr>
      </w:pPr>
      <w:r>
        <w:rPr>
          <w:rFonts w:ascii="方正楷体_GBK" w:eastAsia="方正楷体_GBK" w:cs="方正楷体_GBK" w:hint="eastAsia"/>
          <w:color w:val="000000"/>
          <w:sz w:val="21"/>
          <w:szCs w:val="21"/>
          <w:shd w:val="clear" w:color="auto" w:fill="FFFFFF"/>
        </w:rPr>
        <w:t>填报日期：2023年1月16日</w:t>
      </w:r>
    </w:p>
    <w:p>
      <w:pPr>
        <w:pStyle w:val="17"/>
        <w:widowControl/>
        <w:shd w:val="clear" w:color="auto" w:fill="FFFFFF"/>
        <w:spacing w:before="0" w:beforeAutospacing="0" w:after="0" w:afterAutospacing="0"/>
        <w:jc w:val="both"/>
        <w:rPr>
          <w:rFonts w:ascii="宋体" w:cs="宋体"/>
          <w:b/>
          <w:color w:val="000000"/>
          <w:shd w:val="clear" w:color="auto" w:fill="FFFFFF"/>
        </w:rPr>
      </w:pPr>
    </w:p>
    <w:sectPr>
      <w:footerReference w:type="default" r:id="rId2"/>
      <w:pgSz w:w="11906" w:h="16838"/>
      <w:pgMar w:top="1440" w:right="1803" w:bottom="1440" w:left="1803" w:header="851" w:footer="992" w:gutter="0"/>
      <w:pgNumType w:fmt="numberInDash"/>
      <w:docGrid w:type="line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variable"/>
    <w:sig w:usb0="E00002FF" w:usb1="6AC7FDFB" w:usb2="00000012" w:usb3="00000000" w:csb0="0002009F" w:csb1="00000000"/>
  </w:font>
  <w:font w:name="方正楷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书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9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323" cy="217271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79323" cy="21727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margin-left:0.0pt;margin-top:0.0pt;width:21.993996pt;height:17.108004pt;z-index:10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1"/>
  <w:noPunctuationKerning/>
  <w:characterSpacingControl w:val="compressPunctuation"/>
  <w:savePreviewPicture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character" w:customStyle="1" w:styleId="15">
    <w:name w:val="font21"/>
    <w:basedOn w:val="10"/>
    <w:rPr>
      <w:rFonts w:ascii="方正书宋_GBK" w:eastAsia="方正书宋_GBK" w:cs="方正书宋_GBK"/>
      <w:color w:val="000000"/>
      <w:sz w:val="24"/>
      <w:szCs w:val="24"/>
      <w:u w:val="none"/>
    </w:rPr>
  </w:style>
  <w:style w:type="character" w:customStyle="1" w:styleId="16">
    <w:name w:val="font11"/>
    <w:basedOn w:val="10"/>
    <w:rPr>
      <w:rFonts w:ascii="Times New Roman" w:cs="Times New Roman" w:hAnsi="Times New Roman"/>
      <w:color w:val="000000"/>
      <w:sz w:val="24"/>
      <w:szCs w:val="24"/>
      <w:u w:val="none"/>
    </w:rPr>
  </w:style>
  <w:style w:type="paragraph" w:styleId="17">
    <w:name w:val="Normal (Web)"/>
    <w:basedOn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8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3</Pages>
  <Words>825</Words>
  <Characters>998</Characters>
  <Lines>158</Lines>
  <Paragraphs>145</Paragraphs>
  <CharactersWithSpaces>1102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重庆市人民政府办公厅关于做好</dc:title>
  <dc:creator>dzb</dc:creator>
  <cp:lastModifiedBy>Microsoft</cp:lastModifiedBy>
  <cp:revision>2</cp:revision>
  <cp:lastPrinted>2023-01-16T06:51:00Z</cp:lastPrinted>
  <dcterms:created xsi:type="dcterms:W3CDTF">2023-01-31T04:34:00Z</dcterms:created>
  <dcterms:modified xsi:type="dcterms:W3CDTF">2023-02-02T08:11:30Z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2052-11.1.0.9339</vt:lpwstr>
  </property>
</Properties>
</file>