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58" w:lineRule="auto"/>
        <w:rPr>
          <w:rFonts w:hint="eastAsia"/>
        </w:rPr>
      </w:pPr>
    </w:p>
    <w:p>
      <w:pPr>
        <w:spacing w:before="140" w:line="263" w:lineRule="auto"/>
        <w:ind w:left="1241" w:right="1127" w:hanging="127"/>
        <w:rPr>
          <w:rFonts w:ascii="黑体" w:hAnsi="黑体" w:eastAsia="黑体" w:cs="黑体"/>
          <w:sz w:val="43"/>
          <w:szCs w:val="43"/>
        </w:rPr>
      </w:pPr>
      <w:r>
        <w:rPr>
          <w:rFonts w:ascii="黑体" w:hAnsi="黑体" w:eastAsia="黑体" w:cs="黑体"/>
          <w:spacing w:val="9"/>
          <w:sz w:val="43"/>
          <w:szCs w:val="43"/>
        </w:rPr>
        <w:t>重庆市涪陵区小叶农食品有限公司</w:t>
      </w:r>
      <w:r>
        <w:rPr>
          <w:rFonts w:ascii="黑体" w:hAnsi="黑体" w:eastAsia="黑体" w:cs="黑体"/>
          <w:spacing w:val="-4"/>
          <w:sz w:val="43"/>
          <w:szCs w:val="43"/>
        </w:rPr>
        <w:t>“4</w:t>
      </w:r>
      <w:r>
        <w:rPr>
          <w:rFonts w:ascii="宋体" w:hAnsi="宋体" w:eastAsia="宋体" w:cs="宋体"/>
          <w:spacing w:val="-4"/>
          <w:sz w:val="43"/>
          <w:szCs w:val="43"/>
        </w:rPr>
        <w:t>·</w:t>
      </w:r>
      <w:r>
        <w:rPr>
          <w:rFonts w:ascii="黑体" w:hAnsi="黑体" w:eastAsia="黑体" w:cs="黑体"/>
          <w:spacing w:val="-4"/>
          <w:sz w:val="43"/>
          <w:szCs w:val="43"/>
        </w:rPr>
        <w:t>24”一般触电事故调查报告</w:t>
      </w:r>
    </w:p>
    <w:p>
      <w:pPr>
        <w:spacing w:line="252" w:lineRule="auto"/>
      </w:pPr>
    </w:p>
    <w:p>
      <w:pPr>
        <w:spacing w:line="253" w:lineRule="auto"/>
      </w:pPr>
    </w:p>
    <w:p>
      <w:pPr>
        <w:spacing w:before="100" w:line="345" w:lineRule="auto"/>
        <w:ind w:left="2" w:right="5" w:firstLine="638"/>
        <w:rPr>
          <w:rFonts w:ascii="黑体" w:hAnsi="黑体" w:eastAsia="黑体" w:cs="黑体"/>
          <w:sz w:val="31"/>
          <w:szCs w:val="31"/>
        </w:rPr>
      </w:pPr>
      <w:r>
        <w:rPr>
          <w:rFonts w:ascii="黑体" w:hAnsi="黑体" w:eastAsia="黑体" w:cs="黑体"/>
          <w:spacing w:val="-5"/>
          <w:sz w:val="31"/>
          <w:szCs w:val="31"/>
        </w:rPr>
        <w:t>2022年4月24日12时42分许，重庆市涪陵区小叶农食品</w:t>
      </w:r>
      <w:r>
        <w:rPr>
          <w:rFonts w:ascii="黑体" w:hAnsi="黑体" w:eastAsia="黑体" w:cs="黑体"/>
          <w:spacing w:val="6"/>
          <w:sz w:val="31"/>
          <w:szCs w:val="31"/>
        </w:rPr>
        <w:t>有限公司厂区内发生一起触电事故，造成1人死亡，直接经济</w:t>
      </w:r>
      <w:r>
        <w:rPr>
          <w:rFonts w:ascii="黑体" w:hAnsi="黑体" w:eastAsia="黑体" w:cs="黑体"/>
          <w:spacing w:val="-1"/>
          <w:sz w:val="31"/>
          <w:szCs w:val="31"/>
        </w:rPr>
        <w:t>损失119.8万元。</w:t>
      </w:r>
    </w:p>
    <w:p>
      <w:pPr>
        <w:spacing w:before="2" w:line="345" w:lineRule="auto"/>
        <w:ind w:firstLine="662"/>
        <w:rPr>
          <w:rFonts w:ascii="黑体" w:hAnsi="黑体" w:eastAsia="黑体" w:cs="黑体"/>
          <w:sz w:val="31"/>
          <w:szCs w:val="31"/>
        </w:rPr>
      </w:pPr>
      <w:r>
        <w:rPr>
          <w:rFonts w:ascii="黑体" w:hAnsi="黑体" w:eastAsia="黑体" w:cs="黑体"/>
          <w:spacing w:val="3"/>
          <w:sz w:val="31"/>
          <w:szCs w:val="31"/>
        </w:rPr>
        <w:t>接到事故报告后，按照《安全生产法》《生产安全事故报告</w:t>
      </w:r>
      <w:r>
        <w:rPr>
          <w:rFonts w:ascii="黑体" w:hAnsi="黑体" w:eastAsia="黑体" w:cs="黑体"/>
          <w:spacing w:val="-2"/>
          <w:sz w:val="31"/>
          <w:szCs w:val="31"/>
        </w:rPr>
        <w:t>和调查处理条例》（国务院令第493号）和《重庆市安全生产条例》等法律法规的规定，区政府委托区应急局牵头，成立了由区</w:t>
      </w:r>
      <w:r>
        <w:rPr>
          <w:rFonts w:ascii="黑体" w:hAnsi="黑体" w:eastAsia="黑体" w:cs="黑体"/>
          <w:spacing w:val="5"/>
          <w:sz w:val="31"/>
          <w:szCs w:val="31"/>
        </w:rPr>
        <w:t>应急局、区公安局、区总工会、区农业农村委等部门参加的事故调查组，并邀请区纪委监委机关和区检察院派员列席事故调查有关会议。事故调查组按照“科学严谨、依法依规、实事求是、注</w:t>
      </w:r>
      <w:r>
        <w:rPr>
          <w:rFonts w:ascii="黑体" w:hAnsi="黑体" w:eastAsia="黑体" w:cs="黑体"/>
          <w:spacing w:val="3"/>
          <w:sz w:val="31"/>
          <w:szCs w:val="31"/>
        </w:rPr>
        <w:t>重实效”和“四不放过”的原则，经过调查和综合分析，查明了</w:t>
      </w:r>
      <w:r>
        <w:rPr>
          <w:rFonts w:ascii="黑体" w:hAnsi="黑体" w:eastAsia="黑体" w:cs="黑体"/>
          <w:spacing w:val="5"/>
          <w:sz w:val="31"/>
          <w:szCs w:val="31"/>
        </w:rPr>
        <w:t>事故发生的经过、应急处置、发生原因、直接经济损失情况，认定了事故性质和责任，提出了对责任单位和相关责任人员的处理</w:t>
      </w:r>
      <w:r>
        <w:rPr>
          <w:rFonts w:ascii="黑体" w:hAnsi="黑体" w:eastAsia="黑体" w:cs="黑体"/>
          <w:spacing w:val="7"/>
          <w:sz w:val="31"/>
          <w:szCs w:val="31"/>
        </w:rPr>
        <w:t>意见及事故防范整改措施建议。现将事故调查情况报告如下：</w:t>
      </w:r>
    </w:p>
    <w:p>
      <w:pPr>
        <w:spacing w:before="1" w:line="241" w:lineRule="auto"/>
        <w:ind w:firstLine="642"/>
        <w:rPr>
          <w:rFonts w:ascii="方正黑体_GBK" w:hAnsi="方正黑体_GBK" w:eastAsia="方正黑体_GBK" w:cs="方正黑体_GBK"/>
          <w:sz w:val="31"/>
          <w:szCs w:val="31"/>
        </w:rPr>
      </w:pPr>
      <w:r>
        <w:rPr>
          <w:rFonts w:ascii="方正黑体_GBK" w:hAnsi="方正黑体_GBK" w:eastAsia="方正黑体_GBK" w:cs="方正黑体_GBK"/>
          <w:spacing w:val="7"/>
          <w:sz w:val="31"/>
          <w:szCs w:val="31"/>
        </w:rPr>
        <w:t>一、事故基本情况</w:t>
      </w:r>
    </w:p>
    <w:p>
      <w:pPr>
        <w:spacing w:before="123" w:line="241" w:lineRule="auto"/>
        <w:ind w:firstLine="612"/>
        <w:rPr>
          <w:rFonts w:ascii="黑体" w:hAnsi="黑体" w:eastAsia="黑体" w:cs="黑体"/>
          <w:sz w:val="31"/>
          <w:szCs w:val="31"/>
        </w:rPr>
      </w:pPr>
      <w:r>
        <w:rPr>
          <w:rFonts w:ascii="黑体" w:hAnsi="黑体" w:eastAsia="黑体" w:cs="黑体"/>
          <w:spacing w:val="9"/>
          <w:sz w:val="31"/>
          <w:szCs w:val="31"/>
        </w:rPr>
        <w:t>（一）事故单位基本情况。</w:t>
      </w:r>
    </w:p>
    <w:p>
      <w:pPr>
        <w:spacing w:before="170" w:line="357" w:lineRule="auto"/>
        <w:ind w:left="29" w:right="4" w:firstLine="617"/>
        <w:rPr>
          <w:rFonts w:ascii="黑体" w:hAnsi="黑体" w:eastAsia="黑体" w:cs="黑体"/>
          <w:sz w:val="31"/>
          <w:szCs w:val="31"/>
        </w:rPr>
      </w:pPr>
      <w:r>
        <w:rPr>
          <w:rFonts w:ascii="黑体" w:hAnsi="黑体" w:eastAsia="黑体" w:cs="黑体"/>
          <w:spacing w:val="-13"/>
          <w:sz w:val="31"/>
          <w:szCs w:val="31"/>
        </w:rPr>
        <w:t>单位名称：重庆市涪陵区小叶农食品有限公司（以下简称“小</w:t>
      </w:r>
      <w:r>
        <w:rPr>
          <w:rFonts w:ascii="黑体" w:hAnsi="黑体" w:eastAsia="黑体" w:cs="黑体"/>
          <w:spacing w:val="2"/>
          <w:sz w:val="31"/>
          <w:szCs w:val="31"/>
        </w:rPr>
        <w:t>叶农公司”）</w:t>
      </w:r>
    </w:p>
    <w:p>
      <w:pPr>
        <w:sectPr>
          <w:footerReference r:id="rId3" w:type="default"/>
          <w:pgSz w:w="11906" w:h="16838"/>
          <w:pgMar w:top="1431" w:right="1470" w:bottom="1525" w:left="1605" w:header="0" w:footer="1314" w:gutter="0"/>
          <w:cols w:space="720" w:num="1"/>
        </w:sectPr>
      </w:pPr>
    </w:p>
    <w:p>
      <w:pPr>
        <w:spacing w:line="461" w:lineRule="auto"/>
      </w:pPr>
    </w:p>
    <w:p>
      <w:pPr>
        <w:spacing w:before="101" w:line="415" w:lineRule="exact"/>
        <w:ind w:firstLine="673"/>
        <w:rPr>
          <w:rFonts w:ascii="黑体" w:hAnsi="黑体" w:eastAsia="黑体" w:cs="黑体"/>
          <w:sz w:val="31"/>
          <w:szCs w:val="31"/>
        </w:rPr>
      </w:pPr>
      <w:r>
        <w:rPr>
          <w:rFonts w:ascii="黑体" w:hAnsi="黑体" w:eastAsia="黑体" w:cs="黑体"/>
          <w:spacing w:val="-24"/>
          <w:position w:val="1"/>
          <w:sz w:val="31"/>
          <w:szCs w:val="31"/>
        </w:rPr>
        <w:t>类型：有限责任公司</w:t>
      </w:r>
    </w:p>
    <w:p>
      <w:pPr>
        <w:spacing w:before="163" w:line="417" w:lineRule="exact"/>
        <w:ind w:firstLine="660"/>
        <w:rPr>
          <w:rFonts w:ascii="黑体" w:hAnsi="黑体" w:eastAsia="黑体" w:cs="黑体"/>
          <w:sz w:val="31"/>
          <w:szCs w:val="31"/>
        </w:rPr>
      </w:pPr>
      <w:r>
        <w:rPr>
          <w:rFonts w:ascii="黑体" w:hAnsi="黑体" w:eastAsia="黑体" w:cs="黑体"/>
          <w:spacing w:val="-7"/>
          <w:position w:val="1"/>
          <w:sz w:val="31"/>
          <w:szCs w:val="31"/>
        </w:rPr>
        <w:t>住所：重庆市涪陵区百胜镇紫竹村五社</w:t>
      </w:r>
    </w:p>
    <w:p>
      <w:pPr>
        <w:spacing w:before="163" w:line="417" w:lineRule="exact"/>
        <w:ind w:firstLine="674"/>
        <w:rPr>
          <w:rFonts w:ascii="黑体" w:hAnsi="黑体" w:eastAsia="黑体" w:cs="黑体"/>
          <w:sz w:val="31"/>
          <w:szCs w:val="31"/>
        </w:rPr>
      </w:pPr>
      <w:r>
        <w:rPr>
          <w:rFonts w:ascii="黑体" w:hAnsi="黑体" w:eastAsia="黑体" w:cs="黑体"/>
          <w:spacing w:val="6"/>
          <w:position w:val="1"/>
          <w:sz w:val="31"/>
          <w:szCs w:val="31"/>
        </w:rPr>
        <w:t>法定代表人：张伟平</w:t>
      </w:r>
    </w:p>
    <w:p>
      <w:pPr>
        <w:spacing w:before="163" w:line="416" w:lineRule="exact"/>
        <w:ind w:firstLine="662"/>
        <w:rPr>
          <w:rFonts w:ascii="黑体" w:hAnsi="黑体" w:eastAsia="黑体" w:cs="黑体"/>
          <w:sz w:val="31"/>
          <w:szCs w:val="31"/>
        </w:rPr>
      </w:pPr>
      <w:r>
        <w:rPr>
          <w:rFonts w:ascii="黑体" w:hAnsi="黑体" w:eastAsia="黑体" w:cs="黑体"/>
          <w:spacing w:val="-17"/>
          <w:position w:val="1"/>
          <w:sz w:val="31"/>
          <w:szCs w:val="31"/>
        </w:rPr>
        <w:t>注册资本：伍拾万元整</w:t>
      </w:r>
    </w:p>
    <w:p>
      <w:pPr>
        <w:spacing w:before="162" w:line="417" w:lineRule="exact"/>
        <w:ind w:firstLine="665"/>
        <w:rPr>
          <w:rFonts w:ascii="黑体" w:hAnsi="黑体" w:eastAsia="黑体" w:cs="黑体"/>
          <w:sz w:val="31"/>
          <w:szCs w:val="31"/>
        </w:rPr>
      </w:pPr>
      <w:r>
        <w:rPr>
          <w:rFonts w:ascii="黑体" w:hAnsi="黑体" w:eastAsia="黑体" w:cs="黑体"/>
          <w:spacing w:val="-10"/>
          <w:position w:val="1"/>
          <w:sz w:val="31"/>
          <w:szCs w:val="31"/>
        </w:rPr>
        <w:t>成立时间：2015年10月14日</w:t>
      </w:r>
    </w:p>
    <w:p>
      <w:pPr>
        <w:spacing w:before="164" w:line="417" w:lineRule="exact"/>
        <w:ind w:firstLine="676"/>
        <w:rPr>
          <w:rFonts w:ascii="黑体" w:hAnsi="黑体" w:eastAsia="黑体" w:cs="黑体"/>
          <w:sz w:val="31"/>
          <w:szCs w:val="31"/>
        </w:rPr>
      </w:pPr>
      <w:r>
        <w:rPr>
          <w:rFonts w:ascii="黑体" w:hAnsi="黑体" w:eastAsia="黑体" w:cs="黑体"/>
          <w:spacing w:val="-12"/>
          <w:position w:val="1"/>
          <w:sz w:val="31"/>
          <w:szCs w:val="31"/>
        </w:rPr>
        <w:t>营业期限：2015年10月14日至永久</w:t>
      </w:r>
    </w:p>
    <w:p>
      <w:pPr>
        <w:spacing w:before="164" w:line="416" w:lineRule="exact"/>
        <w:ind w:firstLine="665"/>
        <w:rPr>
          <w:rFonts w:ascii="黑体" w:hAnsi="黑体" w:eastAsia="黑体" w:cs="黑体"/>
          <w:sz w:val="31"/>
          <w:szCs w:val="31"/>
        </w:rPr>
      </w:pPr>
      <w:r>
        <w:rPr>
          <w:rFonts w:ascii="黑体" w:hAnsi="黑体" w:eastAsia="黑体" w:cs="黑体"/>
          <w:spacing w:val="-5"/>
          <w:position w:val="1"/>
          <w:sz w:val="31"/>
          <w:szCs w:val="31"/>
        </w:rPr>
        <w:t>经营范围：生产、销售蔬菜制品（酱腌菜）</w:t>
      </w:r>
    </w:p>
    <w:p>
      <w:pPr>
        <w:spacing w:before="162" w:line="415" w:lineRule="exact"/>
        <w:ind w:firstLine="665"/>
        <w:rPr>
          <w:rFonts w:ascii="黑体" w:hAnsi="黑体" w:eastAsia="黑体" w:cs="黑体"/>
          <w:sz w:val="31"/>
          <w:szCs w:val="31"/>
        </w:rPr>
      </w:pPr>
      <w:r>
        <w:rPr>
          <w:rFonts w:ascii="黑体" w:hAnsi="黑体" w:eastAsia="黑体" w:cs="黑体"/>
          <w:position w:val="1"/>
          <w:sz w:val="31"/>
          <w:szCs w:val="31"/>
        </w:rPr>
        <w:t>统一社会信用代码：91500102MA5U33K057</w:t>
      </w:r>
    </w:p>
    <w:p>
      <w:pPr>
        <w:spacing w:before="166" w:line="415" w:lineRule="exact"/>
        <w:ind w:firstLine="658"/>
        <w:rPr>
          <w:rFonts w:ascii="黑体" w:hAnsi="黑体" w:eastAsia="黑体" w:cs="黑体"/>
          <w:sz w:val="31"/>
          <w:szCs w:val="31"/>
        </w:rPr>
      </w:pPr>
      <w:r>
        <w:rPr>
          <w:rFonts w:ascii="黑体" w:hAnsi="黑体" w:eastAsia="黑体" w:cs="黑体"/>
          <w:spacing w:val="2"/>
          <w:position w:val="1"/>
          <w:sz w:val="31"/>
          <w:szCs w:val="31"/>
        </w:rPr>
        <w:t>食品生产许可证编号：SC11650010231672</w:t>
      </w:r>
    </w:p>
    <w:p>
      <w:pPr>
        <w:spacing w:before="166" w:line="415" w:lineRule="exact"/>
        <w:ind w:firstLine="658"/>
        <w:rPr>
          <w:rFonts w:ascii="黑体" w:hAnsi="黑体" w:eastAsia="黑体" w:cs="黑体"/>
          <w:sz w:val="31"/>
          <w:szCs w:val="31"/>
        </w:rPr>
      </w:pPr>
      <w:r>
        <w:rPr>
          <w:rFonts w:ascii="黑体" w:hAnsi="黑体" w:eastAsia="黑体" w:cs="黑体"/>
          <w:spacing w:val="8"/>
          <w:position w:val="1"/>
          <w:sz w:val="31"/>
          <w:szCs w:val="31"/>
        </w:rPr>
        <w:t>食品生产许可证食品类别：蔬菜制品</w:t>
      </w:r>
    </w:p>
    <w:p>
      <w:pPr>
        <w:spacing w:before="163" w:line="415" w:lineRule="exact"/>
        <w:ind w:firstLine="658"/>
        <w:rPr>
          <w:rFonts w:ascii="黑体" w:hAnsi="黑体" w:eastAsia="黑体" w:cs="黑体"/>
          <w:sz w:val="31"/>
          <w:szCs w:val="31"/>
        </w:rPr>
      </w:pPr>
      <w:r>
        <w:rPr>
          <w:rFonts w:ascii="黑体" w:hAnsi="黑体" w:eastAsia="黑体" w:cs="黑体"/>
          <w:position w:val="1"/>
          <w:sz w:val="31"/>
          <w:szCs w:val="31"/>
        </w:rPr>
        <w:t>食品生产许可证有效期至2024年1月30日。</w:t>
      </w:r>
    </w:p>
    <w:p>
      <w:pPr>
        <w:spacing w:before="173"/>
        <w:ind w:firstLine="631"/>
        <w:rPr>
          <w:rFonts w:ascii="黑体" w:hAnsi="黑体" w:eastAsia="黑体" w:cs="黑体"/>
          <w:sz w:val="31"/>
          <w:szCs w:val="31"/>
        </w:rPr>
      </w:pPr>
      <w:r>
        <w:rPr>
          <w:rFonts w:ascii="黑体" w:hAnsi="黑体" w:eastAsia="黑体" w:cs="黑体"/>
          <w:spacing w:val="7"/>
          <w:sz w:val="31"/>
          <w:szCs w:val="31"/>
        </w:rPr>
        <w:t>（二）事故关联情况。</w:t>
      </w:r>
    </w:p>
    <w:p>
      <w:pPr>
        <w:spacing w:before="173" w:line="345" w:lineRule="auto"/>
        <w:ind w:left="19" w:right="116" w:firstLine="639"/>
        <w:rPr>
          <w:rFonts w:ascii="黑体" w:hAnsi="黑体" w:eastAsia="黑体" w:cs="黑体"/>
          <w:sz w:val="31"/>
          <w:szCs w:val="31"/>
        </w:rPr>
      </w:pPr>
      <w:r>
        <w:rPr>
          <w:rFonts w:ascii="黑体" w:hAnsi="黑体" w:eastAsia="黑体" w:cs="黑体"/>
          <w:spacing w:val="4"/>
          <w:sz w:val="31"/>
          <w:szCs w:val="31"/>
        </w:rPr>
        <w:t>2015年10月14日，张伟平和前夫冉义平合伙创立了小叶</w:t>
      </w:r>
      <w:r>
        <w:rPr>
          <w:rFonts w:ascii="黑体" w:hAnsi="黑体" w:eastAsia="黑体" w:cs="黑体"/>
          <w:spacing w:val="5"/>
          <w:sz w:val="31"/>
          <w:szCs w:val="31"/>
        </w:rPr>
        <w:t>农公司，公司住所设在冉义平的居住地，大概一年后，由于公司经营不善倒闭，张伟平离开了公司，冉义平持有公司营业执照和食品生产许可证，且公司住所为冉义平居住地，冉义平为小叶农</w:t>
      </w:r>
      <w:r>
        <w:rPr>
          <w:rFonts w:ascii="黑体" w:hAnsi="黑体" w:eastAsia="黑体" w:cs="黑体"/>
          <w:spacing w:val="4"/>
          <w:sz w:val="31"/>
          <w:szCs w:val="31"/>
        </w:rPr>
        <w:t>公司的实际经营决策人。</w:t>
      </w:r>
    </w:p>
    <w:p>
      <w:pPr>
        <w:spacing w:before="6" w:line="349" w:lineRule="auto"/>
        <w:ind w:left="21" w:firstLine="643"/>
        <w:rPr>
          <w:rFonts w:ascii="黑体" w:hAnsi="黑体" w:eastAsia="黑体" w:cs="黑体"/>
          <w:sz w:val="31"/>
          <w:szCs w:val="31"/>
        </w:rPr>
      </w:pPr>
      <w:r>
        <w:rPr>
          <w:rFonts w:ascii="黑体" w:hAnsi="黑体" w:eastAsia="黑体" w:cs="黑体"/>
          <w:spacing w:val="-6"/>
          <w:sz w:val="31"/>
          <w:szCs w:val="31"/>
        </w:rPr>
        <w:t>2022年2月1日，自然人张帝文和冉义平签订了《榨菜厂</w:t>
      </w:r>
      <w:r>
        <w:rPr>
          <w:rFonts w:ascii="黑体" w:hAnsi="黑体" w:eastAsia="黑体" w:cs="黑体"/>
          <w:spacing w:val="-2"/>
          <w:sz w:val="31"/>
          <w:szCs w:val="31"/>
        </w:rPr>
        <w:t>租赁合同》，合同约定张帝文租用小叶农公司用于榨菜加工生产。</w:t>
      </w:r>
      <w:r>
        <w:rPr>
          <w:rFonts w:ascii="黑体" w:hAnsi="黑体" w:eastAsia="黑体" w:cs="黑体"/>
          <w:spacing w:val="5"/>
          <w:sz w:val="31"/>
          <w:szCs w:val="31"/>
        </w:rPr>
        <w:t>此后，冉义平没有参与小叶农公司日常管理，张帝文租用小叶农公司生产的榨菜成品也是以小叶农公司名义进行销售，张帝文为</w:t>
      </w:r>
      <w:r>
        <w:rPr>
          <w:rFonts w:ascii="黑体" w:hAnsi="黑体" w:eastAsia="黑体" w:cs="黑体"/>
          <w:spacing w:val="7"/>
          <w:sz w:val="31"/>
          <w:szCs w:val="31"/>
        </w:rPr>
        <w:t>小叶农公司被租赁期间的实际经营决策人。</w:t>
      </w:r>
    </w:p>
    <w:p>
      <w:pPr>
        <w:sectPr>
          <w:footerReference r:id="rId4" w:type="default"/>
          <w:pgSz w:w="11906" w:h="16838"/>
          <w:pgMar w:top="1431" w:right="1356" w:bottom="1132" w:left="1586" w:header="0" w:footer="937" w:gutter="0"/>
          <w:cols w:space="720" w:num="1"/>
        </w:sectPr>
      </w:pPr>
    </w:p>
    <w:p>
      <w:pPr>
        <w:spacing w:line="441" w:lineRule="auto"/>
      </w:pPr>
    </w:p>
    <w:p>
      <w:pPr>
        <w:spacing w:before="116" w:line="242" w:lineRule="auto"/>
        <w:ind w:firstLine="649"/>
        <w:rPr>
          <w:rFonts w:ascii="方正黑体_GBK" w:hAnsi="方正黑体_GBK" w:eastAsia="方正黑体_GBK" w:cs="方正黑体_GBK"/>
          <w:sz w:val="31"/>
          <w:szCs w:val="31"/>
        </w:rPr>
      </w:pPr>
      <w:r>
        <w:rPr>
          <w:rFonts w:ascii="方正黑体_GBK" w:hAnsi="方正黑体_GBK" w:eastAsia="方正黑体_GBK" w:cs="方正黑体_GBK"/>
          <w:spacing w:val="8"/>
          <w:sz w:val="31"/>
          <w:szCs w:val="31"/>
        </w:rPr>
        <w:t>二、事故发生经过及应急处置情况</w:t>
      </w:r>
    </w:p>
    <w:p>
      <w:pPr>
        <w:spacing w:before="122"/>
        <w:ind w:firstLine="621"/>
        <w:rPr>
          <w:rFonts w:ascii="黑体" w:hAnsi="黑体" w:eastAsia="黑体" w:cs="黑体"/>
          <w:sz w:val="31"/>
          <w:szCs w:val="31"/>
        </w:rPr>
      </w:pPr>
      <w:r>
        <w:rPr>
          <w:rFonts w:ascii="黑体" w:hAnsi="黑体" w:eastAsia="黑体" w:cs="黑体"/>
          <w:spacing w:val="7"/>
          <w:sz w:val="31"/>
          <w:szCs w:val="31"/>
        </w:rPr>
        <w:t>（一）事故发生经过。</w:t>
      </w:r>
    </w:p>
    <w:p>
      <w:pPr>
        <w:spacing w:before="172" w:line="346" w:lineRule="auto"/>
        <w:ind w:left="10" w:firstLine="639"/>
        <w:rPr>
          <w:rFonts w:ascii="黑体" w:hAnsi="黑体" w:eastAsia="黑体" w:cs="黑体"/>
          <w:sz w:val="31"/>
          <w:szCs w:val="31"/>
        </w:rPr>
      </w:pPr>
      <w:r>
        <w:rPr>
          <w:rFonts w:ascii="黑体" w:hAnsi="黑体" w:eastAsia="黑体" w:cs="黑体"/>
          <w:spacing w:val="-5"/>
          <w:sz w:val="31"/>
          <w:szCs w:val="31"/>
        </w:rPr>
        <w:t>2022年4月24日12时30分许，小叶农公司管理人员姚章</w:t>
      </w:r>
      <w:r>
        <w:rPr>
          <w:rFonts w:ascii="黑体" w:hAnsi="黑体" w:eastAsia="黑体" w:cs="黑体"/>
          <w:spacing w:val="-2"/>
          <w:sz w:val="31"/>
          <w:szCs w:val="31"/>
        </w:rPr>
        <w:t>琼安排工人杨青松到1号榨菜腌制池里进行起池作业，随即杨</w:t>
      </w:r>
      <w:r>
        <w:rPr>
          <w:rFonts w:ascii="黑体" w:hAnsi="黑体" w:eastAsia="黑体" w:cs="黑体"/>
          <w:spacing w:val="4"/>
          <w:sz w:val="31"/>
          <w:szCs w:val="31"/>
        </w:rPr>
        <w:t>青松和另一工人况月进开始起池作业。12时42分许，况月进在</w:t>
      </w:r>
      <w:r>
        <w:rPr>
          <w:rFonts w:ascii="黑体" w:hAnsi="黑体" w:eastAsia="黑体" w:cs="黑体"/>
          <w:spacing w:val="7"/>
          <w:sz w:val="31"/>
          <w:szCs w:val="31"/>
        </w:rPr>
        <w:t>榨菜池旁边启动电动葫芦，随后把电动葫芦的吊钩递给杨青松，</w:t>
      </w:r>
      <w:r>
        <w:rPr>
          <w:rFonts w:ascii="黑体" w:hAnsi="黑体" w:eastAsia="黑体" w:cs="黑体"/>
          <w:spacing w:val="5"/>
          <w:sz w:val="31"/>
          <w:szCs w:val="31"/>
        </w:rPr>
        <w:t>杨青松在榨菜池里用铁篓装好榨菜，准备用电动葫芦吊上去，杨</w:t>
      </w:r>
      <w:r>
        <w:rPr>
          <w:rFonts w:ascii="黑体" w:hAnsi="黑体" w:eastAsia="黑体" w:cs="黑体"/>
          <w:spacing w:val="9"/>
          <w:sz w:val="31"/>
          <w:szCs w:val="31"/>
        </w:rPr>
        <w:t>青松用手接住电动葫芦吊钩后因触电顷刻间便倒在了正在作业</w:t>
      </w:r>
      <w:r>
        <w:rPr>
          <w:rFonts w:ascii="黑体" w:hAnsi="黑体" w:eastAsia="黑体" w:cs="黑体"/>
          <w:spacing w:val="5"/>
          <w:sz w:val="31"/>
          <w:szCs w:val="31"/>
        </w:rPr>
        <w:t>的榨菜池里。</w:t>
      </w:r>
    </w:p>
    <w:p>
      <w:pPr>
        <w:spacing w:before="1" w:line="241" w:lineRule="auto"/>
        <w:ind w:firstLine="621"/>
        <w:rPr>
          <w:rFonts w:ascii="黑体" w:hAnsi="黑体" w:eastAsia="黑体" w:cs="黑体"/>
          <w:sz w:val="31"/>
          <w:szCs w:val="31"/>
        </w:rPr>
      </w:pPr>
      <w:r>
        <w:rPr>
          <w:rFonts w:ascii="黑体" w:hAnsi="黑体" w:eastAsia="黑体" w:cs="黑体"/>
          <w:spacing w:val="7"/>
          <w:sz w:val="31"/>
          <w:szCs w:val="31"/>
        </w:rPr>
        <w:t>（二）应急处置情况。</w:t>
      </w:r>
    </w:p>
    <w:p>
      <w:pPr>
        <w:spacing w:before="165" w:line="345" w:lineRule="auto"/>
        <w:ind w:right="55" w:firstLine="655"/>
        <w:rPr>
          <w:rFonts w:ascii="黑体" w:hAnsi="黑体" w:eastAsia="黑体" w:cs="黑体"/>
          <w:sz w:val="31"/>
          <w:szCs w:val="31"/>
        </w:rPr>
      </w:pPr>
      <w:r>
        <w:rPr>
          <w:rFonts w:ascii="黑体" w:hAnsi="黑体" w:eastAsia="黑体" w:cs="黑体"/>
          <w:spacing w:val="4"/>
          <w:sz w:val="31"/>
          <w:szCs w:val="31"/>
        </w:rPr>
        <w:t>事故发生后，况月进立即大喊断电，随后拔掉电动葫芦电线</w:t>
      </w:r>
      <w:r>
        <w:rPr>
          <w:rFonts w:ascii="黑体" w:hAnsi="黑体" w:eastAsia="黑体" w:cs="黑体"/>
          <w:spacing w:val="5"/>
          <w:sz w:val="31"/>
          <w:szCs w:val="31"/>
        </w:rPr>
        <w:t>插头，然后和小叶农公司内其他人一起把杨青松从榨菜池里提起</w:t>
      </w:r>
      <w:r>
        <w:rPr>
          <w:rFonts w:ascii="黑体" w:hAnsi="黑体" w:eastAsia="黑体" w:cs="黑体"/>
          <w:spacing w:val="-2"/>
          <w:sz w:val="31"/>
          <w:szCs w:val="31"/>
        </w:rPr>
        <w:t>来并采取施救措施，冉义平随即拨打了120急救电话，大约20</w:t>
      </w:r>
      <w:r>
        <w:rPr>
          <w:rFonts w:ascii="黑体" w:hAnsi="黑体" w:eastAsia="黑体" w:cs="黑体"/>
          <w:spacing w:val="2"/>
          <w:sz w:val="31"/>
          <w:szCs w:val="31"/>
        </w:rPr>
        <w:t>分钟后120急救车赶到现场，医护人员经半小时抢救后判定杨青</w:t>
      </w:r>
      <w:r>
        <w:rPr>
          <w:rFonts w:ascii="黑体" w:hAnsi="黑体" w:eastAsia="黑体" w:cs="黑体"/>
          <w:spacing w:val="5"/>
          <w:sz w:val="31"/>
          <w:szCs w:val="31"/>
        </w:rPr>
        <w:t>松已无生命体征。张帝文随后通过电话向百胜镇政府报告，百胜</w:t>
      </w:r>
      <w:r>
        <w:rPr>
          <w:rFonts w:ascii="黑体" w:hAnsi="黑体" w:eastAsia="黑体" w:cs="黑体"/>
          <w:spacing w:val="7"/>
          <w:sz w:val="31"/>
          <w:szCs w:val="31"/>
        </w:rPr>
        <w:t>镇政府经初步调查核实后向区应急局报告。</w:t>
      </w:r>
    </w:p>
    <w:p>
      <w:pPr>
        <w:spacing w:line="242" w:lineRule="auto"/>
        <w:ind w:firstLine="654"/>
        <w:rPr>
          <w:rFonts w:ascii="方正黑体_GBK" w:hAnsi="方正黑体_GBK" w:eastAsia="方正黑体_GBK" w:cs="方正黑体_GBK"/>
          <w:sz w:val="31"/>
          <w:szCs w:val="31"/>
        </w:rPr>
      </w:pPr>
      <w:r>
        <w:rPr>
          <w:rFonts w:ascii="方正黑体_GBK" w:hAnsi="方正黑体_GBK" w:eastAsia="方正黑体_GBK" w:cs="方正黑体_GBK"/>
          <w:spacing w:val="6"/>
          <w:sz w:val="31"/>
          <w:szCs w:val="31"/>
        </w:rPr>
        <w:t>三、现场勘查情况</w:t>
      </w:r>
    </w:p>
    <w:p>
      <w:pPr>
        <w:spacing w:before="118" w:line="348" w:lineRule="auto"/>
        <w:ind w:left="8" w:right="54" w:firstLine="649"/>
        <w:rPr>
          <w:rFonts w:hint="eastAsia" w:ascii="黑体" w:hAnsi="黑体" w:cs="黑体"/>
          <w:sz w:val="31"/>
          <w:szCs w:val="31"/>
        </w:rPr>
        <w:sectPr>
          <w:footerReference r:id="rId5" w:type="default"/>
          <w:pgSz w:w="11906" w:h="16838"/>
          <w:pgMar w:top="1431" w:right="1418" w:bottom="1522" w:left="1596" w:header="0" w:footer="1314" w:gutter="0"/>
          <w:cols w:space="720" w:num="1"/>
        </w:sectPr>
      </w:pPr>
      <w:r>
        <w:rPr>
          <w:rFonts w:ascii="黑体" w:hAnsi="黑体" w:eastAsia="黑体" w:cs="黑体"/>
          <w:spacing w:val="3"/>
          <w:sz w:val="31"/>
          <w:szCs w:val="31"/>
        </w:rPr>
        <w:t>小叶农公司榨菜原料池现场环境潮湿。1号榨菜</w:t>
      </w:r>
      <w:r>
        <w:rPr>
          <w:rFonts w:ascii="黑体" w:hAnsi="黑体" w:eastAsia="黑体" w:cs="黑体"/>
          <w:spacing w:val="-14"/>
          <w:w w:val="93"/>
          <w:sz w:val="31"/>
          <w:szCs w:val="31"/>
        </w:rPr>
        <w:t>池长6米，宽3.5米，深3米，池内存有盐渍菜头约20吨。1</w:t>
      </w:r>
      <w:r>
        <w:rPr>
          <w:rFonts w:ascii="黑体" w:hAnsi="黑体" w:eastAsia="黑体" w:cs="黑体"/>
          <w:spacing w:val="5"/>
          <w:sz w:val="31"/>
          <w:szCs w:val="31"/>
        </w:rPr>
        <w:t>号榨菜池电动葫芦电源采用移动式临时电源插线板接入，其插线</w:t>
      </w:r>
      <w:r>
        <w:rPr>
          <w:rFonts w:ascii="黑体" w:hAnsi="黑体" w:eastAsia="黑体" w:cs="黑体"/>
          <w:spacing w:val="7"/>
          <w:sz w:val="31"/>
          <w:szCs w:val="31"/>
        </w:rPr>
        <w:t>板无PE线</w:t>
      </w:r>
      <w:r>
        <w:rPr>
          <w:rFonts w:ascii="黑体" w:hAnsi="黑体" w:eastAsia="黑体" w:cs="黑体"/>
          <w:spacing w:val="2"/>
          <w:sz w:val="31"/>
          <w:szCs w:val="31"/>
        </w:rPr>
        <w:t>，</w:t>
      </w:r>
      <w:r>
        <w:rPr>
          <w:rFonts w:ascii="黑体" w:hAnsi="黑体" w:eastAsia="黑体" w:cs="黑体"/>
          <w:spacing w:val="7"/>
          <w:sz w:val="31"/>
          <w:szCs w:val="31"/>
        </w:rPr>
        <w:t>电动葫芦插头的表面和插头电线护导线</w:t>
      </w:r>
      <w:r>
        <w:rPr>
          <w:rFonts w:ascii="黑体" w:hAnsi="黑体" w:eastAsia="黑体" w:cs="黑体"/>
          <w:spacing w:val="5"/>
          <w:sz w:val="31"/>
          <w:szCs w:val="31"/>
        </w:rPr>
        <w:t>表面有大量的受潮盐渍</w:t>
      </w:r>
      <w:r>
        <w:rPr>
          <w:rFonts w:ascii="黑体" w:hAnsi="黑体" w:eastAsia="黑体" w:cs="黑体"/>
          <w:spacing w:val="-32"/>
          <w:sz w:val="31"/>
          <w:szCs w:val="31"/>
        </w:rPr>
        <w:t>，</w:t>
      </w:r>
      <w:r>
        <w:rPr>
          <w:rFonts w:ascii="黑体" w:hAnsi="黑体" w:eastAsia="黑体" w:cs="黑体"/>
          <w:spacing w:val="5"/>
          <w:sz w:val="31"/>
          <w:szCs w:val="31"/>
        </w:rPr>
        <w:t>现场测量电动葫芦插头电线</w:t>
      </w:r>
    </w:p>
    <w:p>
      <w:pPr>
        <w:spacing w:line="463" w:lineRule="auto"/>
      </w:pPr>
    </w:p>
    <w:p>
      <w:pPr>
        <w:spacing w:before="101" w:line="345" w:lineRule="auto"/>
        <w:ind w:left="3" w:firstLine="3"/>
        <w:rPr>
          <w:rFonts w:ascii="黑体" w:hAnsi="黑体" w:eastAsia="黑体" w:cs="黑体"/>
          <w:sz w:val="31"/>
          <w:szCs w:val="31"/>
        </w:rPr>
      </w:pPr>
      <w:r>
        <w:rPr>
          <w:rFonts w:ascii="黑体" w:hAnsi="黑体" w:eastAsia="黑体" w:cs="黑体"/>
          <w:spacing w:val="3"/>
          <w:sz w:val="31"/>
          <w:szCs w:val="31"/>
        </w:rPr>
        <w:t>护导线表面和电动葫芦金属外壳的绝缘检测值为0兆欧，处于介</w:t>
      </w:r>
      <w:r>
        <w:rPr>
          <w:rFonts w:ascii="黑体" w:hAnsi="黑体" w:eastAsia="黑体" w:cs="黑体"/>
          <w:sz w:val="31"/>
          <w:szCs w:val="31"/>
        </w:rPr>
        <w:t>质导通状态。电动葫芦电机绕组（跟吊钩相连）与金属外壳的绝</w:t>
      </w:r>
      <w:r>
        <w:rPr>
          <w:rFonts w:ascii="黑体" w:hAnsi="黑体" w:eastAsia="黑体" w:cs="黑体"/>
          <w:spacing w:val="5"/>
          <w:sz w:val="31"/>
          <w:szCs w:val="31"/>
        </w:rPr>
        <w:t>缘检测值为21兆欧，为不导通状态。</w:t>
      </w:r>
    </w:p>
    <w:p>
      <w:pPr>
        <w:spacing w:before="2" w:line="344" w:lineRule="auto"/>
        <w:ind w:right="2" w:firstLine="673"/>
        <w:rPr>
          <w:rFonts w:ascii="黑体" w:hAnsi="黑体" w:eastAsia="黑体" w:cs="黑体"/>
          <w:sz w:val="31"/>
          <w:szCs w:val="31"/>
        </w:rPr>
      </w:pPr>
      <w:r>
        <w:rPr>
          <w:rFonts w:ascii="黑体" w:hAnsi="黑体" w:eastAsia="黑体" w:cs="黑体"/>
          <w:spacing w:val="3"/>
          <w:sz w:val="31"/>
          <w:szCs w:val="31"/>
        </w:rPr>
        <w:t>电动葫芦通电时，电流经电动葫芦插头插针通过受潮盐渍介</w:t>
      </w:r>
      <w:r>
        <w:rPr>
          <w:rFonts w:ascii="黑体" w:hAnsi="黑体" w:eastAsia="黑体" w:cs="黑体"/>
          <w:spacing w:val="4"/>
          <w:sz w:val="31"/>
          <w:szCs w:val="31"/>
        </w:rPr>
        <w:t>质，联通插头电线护导线表面至电动葫芦的金属外壳并导致吊具</w:t>
      </w:r>
      <w:r>
        <w:rPr>
          <w:rFonts w:ascii="黑体" w:hAnsi="黑体" w:eastAsia="黑体" w:cs="黑体"/>
          <w:sz w:val="31"/>
          <w:szCs w:val="31"/>
        </w:rPr>
        <w:t>钢丝绳、吊钩间歇式带电（吊具钢丝绳上下运动、摇摆和电动葫</w:t>
      </w:r>
      <w:r>
        <w:rPr>
          <w:rFonts w:ascii="黑体" w:hAnsi="黑体" w:eastAsia="黑体" w:cs="黑体"/>
          <w:spacing w:val="5"/>
          <w:sz w:val="31"/>
          <w:szCs w:val="31"/>
        </w:rPr>
        <w:t>芦的金属外壳间歇式接触）。</w:t>
      </w:r>
    </w:p>
    <w:p>
      <w:pPr>
        <w:spacing w:line="242" w:lineRule="auto"/>
        <w:ind w:firstLine="655"/>
        <w:rPr>
          <w:rFonts w:ascii="方正黑体_GBK" w:hAnsi="方正黑体_GBK" w:eastAsia="方正黑体_GBK" w:cs="方正黑体_GBK"/>
          <w:sz w:val="31"/>
          <w:szCs w:val="31"/>
        </w:rPr>
      </w:pPr>
      <w:r>
        <w:rPr>
          <w:rFonts w:ascii="方正黑体_GBK" w:hAnsi="方正黑体_GBK" w:eastAsia="方正黑体_GBK" w:cs="方正黑体_GBK"/>
          <w:spacing w:val="7"/>
          <w:sz w:val="31"/>
          <w:szCs w:val="31"/>
        </w:rPr>
        <w:t>四、人员伤亡和直接经济损失情况</w:t>
      </w:r>
    </w:p>
    <w:p>
      <w:pPr>
        <w:spacing w:before="120" w:line="345" w:lineRule="auto"/>
        <w:ind w:right="58" w:firstLine="643"/>
        <w:rPr>
          <w:rFonts w:ascii="黑体" w:hAnsi="黑体" w:eastAsia="黑体" w:cs="黑体"/>
          <w:sz w:val="31"/>
          <w:szCs w:val="31"/>
        </w:rPr>
      </w:pPr>
      <w:r>
        <w:rPr>
          <w:rFonts w:ascii="黑体" w:hAnsi="黑体" w:eastAsia="黑体" w:cs="黑体"/>
          <w:spacing w:val="-11"/>
          <w:sz w:val="31"/>
          <w:szCs w:val="31"/>
        </w:rPr>
        <w:t>事故造成1人死亡。死者杨青松，男</w:t>
      </w:r>
      <w:bookmarkStart w:id="0" w:name="_GoBack"/>
      <w:bookmarkEnd w:id="0"/>
      <w:r>
        <w:rPr>
          <w:rFonts w:ascii="黑体" w:hAnsi="黑体" w:eastAsia="黑体" w:cs="黑体"/>
          <w:spacing w:val="-11"/>
          <w:sz w:val="31"/>
          <w:szCs w:val="31"/>
        </w:rPr>
        <w:t>，汉族，50岁，身份</w:t>
      </w:r>
      <w:r>
        <w:rPr>
          <w:rFonts w:ascii="黑体" w:hAnsi="黑体" w:eastAsia="黑体" w:cs="黑体"/>
          <w:spacing w:val="4"/>
          <w:sz w:val="31"/>
          <w:szCs w:val="31"/>
        </w:rPr>
        <w:t>证号：5123</w:t>
      </w:r>
      <w:r>
        <w:rPr>
          <w:rFonts w:ascii="微软雅黑" w:hAnsi="微软雅黑" w:eastAsia="微软雅黑" w:cs="微软雅黑"/>
          <w:i w:val="0"/>
          <w:iCs w:val="0"/>
          <w:caps w:val="0"/>
          <w:color w:val="000000"/>
          <w:spacing w:val="0"/>
          <w:sz w:val="19"/>
          <w:szCs w:val="19"/>
        </w:rPr>
        <w:t>******</w:t>
      </w:r>
      <w:r>
        <w:rPr>
          <w:rFonts w:ascii="黑体" w:hAnsi="黑体" w:eastAsia="黑体" w:cs="黑体"/>
          <w:spacing w:val="4"/>
          <w:sz w:val="31"/>
          <w:szCs w:val="31"/>
        </w:rPr>
        <w:t>58699，身份证住址：重庆市涪陵区</w:t>
      </w:r>
      <w:r>
        <w:rPr>
          <w:rFonts w:ascii="微软雅黑" w:hAnsi="微软雅黑" w:eastAsia="微软雅黑" w:cs="微软雅黑"/>
          <w:i w:val="0"/>
          <w:iCs w:val="0"/>
          <w:caps w:val="0"/>
          <w:color w:val="000000"/>
          <w:spacing w:val="0"/>
          <w:sz w:val="19"/>
          <w:szCs w:val="19"/>
        </w:rPr>
        <w:t>******</w:t>
      </w:r>
      <w:r>
        <w:rPr>
          <w:rFonts w:ascii="黑体" w:hAnsi="黑体" w:eastAsia="黑体" w:cs="黑体"/>
          <w:spacing w:val="5"/>
          <w:sz w:val="31"/>
          <w:szCs w:val="31"/>
        </w:rPr>
        <w:t>1组。生前系张帝文聘请的工人。</w:t>
      </w:r>
    </w:p>
    <w:p>
      <w:pPr>
        <w:spacing w:line="416" w:lineRule="exact"/>
        <w:ind w:firstLine="643"/>
        <w:rPr>
          <w:rFonts w:ascii="黑体" w:hAnsi="黑体" w:eastAsia="黑体" w:cs="黑体"/>
          <w:sz w:val="31"/>
          <w:szCs w:val="31"/>
        </w:rPr>
      </w:pPr>
      <w:r>
        <w:rPr>
          <w:rFonts w:ascii="黑体" w:hAnsi="黑体" w:eastAsia="黑体" w:cs="黑体"/>
          <w:spacing w:val="3"/>
          <w:position w:val="1"/>
          <w:sz w:val="31"/>
          <w:szCs w:val="31"/>
        </w:rPr>
        <w:t>事故造成直接经济损失119.8万元。</w:t>
      </w:r>
    </w:p>
    <w:p>
      <w:pPr>
        <w:spacing w:before="159" w:line="242" w:lineRule="auto"/>
        <w:ind w:firstLine="634"/>
        <w:rPr>
          <w:rFonts w:ascii="方正黑体_GBK" w:hAnsi="方正黑体_GBK" w:eastAsia="方正黑体_GBK" w:cs="方正黑体_GBK"/>
          <w:sz w:val="31"/>
          <w:szCs w:val="31"/>
        </w:rPr>
      </w:pPr>
      <w:r>
        <w:rPr>
          <w:rFonts w:ascii="方正黑体_GBK" w:hAnsi="方正黑体_GBK" w:eastAsia="方正黑体_GBK" w:cs="方正黑体_GBK"/>
          <w:spacing w:val="8"/>
          <w:sz w:val="31"/>
          <w:szCs w:val="31"/>
        </w:rPr>
        <w:t>五、事故原因及性质</w:t>
      </w:r>
    </w:p>
    <w:p>
      <w:pPr>
        <w:spacing w:before="123" w:line="242" w:lineRule="auto"/>
        <w:ind w:firstLine="609"/>
        <w:rPr>
          <w:rFonts w:ascii="黑体" w:hAnsi="黑体" w:eastAsia="黑体" w:cs="黑体"/>
          <w:sz w:val="31"/>
          <w:szCs w:val="31"/>
        </w:rPr>
      </w:pPr>
      <w:r>
        <w:rPr>
          <w:rFonts w:ascii="黑体" w:hAnsi="黑体" w:eastAsia="黑体" w:cs="黑体"/>
          <w:spacing w:val="5"/>
          <w:sz w:val="31"/>
          <w:szCs w:val="31"/>
        </w:rPr>
        <w:t>（一）事故原因。</w:t>
      </w:r>
    </w:p>
    <w:p>
      <w:pPr>
        <w:spacing w:before="169" w:line="417" w:lineRule="exact"/>
        <w:ind w:firstLine="660"/>
        <w:rPr>
          <w:rFonts w:ascii="黑体" w:hAnsi="黑体" w:eastAsia="黑体" w:cs="黑体"/>
          <w:sz w:val="31"/>
          <w:szCs w:val="31"/>
        </w:rPr>
      </w:pPr>
      <w:r>
        <w:rPr>
          <w:rFonts w:ascii="黑体" w:hAnsi="黑体" w:eastAsia="黑体" w:cs="黑体"/>
          <w:spacing w:val="-4"/>
          <w:position w:val="1"/>
          <w:sz w:val="31"/>
          <w:szCs w:val="31"/>
        </w:rPr>
        <w:t>1.直接原因。</w:t>
      </w:r>
    </w:p>
    <w:p>
      <w:pPr>
        <w:spacing w:before="164" w:line="412" w:lineRule="exact"/>
        <w:ind w:firstLine="646"/>
        <w:rPr>
          <w:rFonts w:ascii="黑体" w:hAnsi="黑体" w:eastAsia="黑体" w:cs="黑体"/>
          <w:sz w:val="31"/>
          <w:szCs w:val="31"/>
        </w:rPr>
      </w:pPr>
      <w:r>
        <w:rPr>
          <w:rFonts w:ascii="黑体" w:hAnsi="黑体" w:eastAsia="黑体" w:cs="黑体"/>
          <w:spacing w:val="5"/>
          <w:position w:val="1"/>
          <w:sz w:val="31"/>
          <w:szCs w:val="31"/>
        </w:rPr>
        <w:t>此次事故的直接原因一是电动葫芦金属外壳无PE线接地保</w:t>
      </w:r>
    </w:p>
    <w:p>
      <w:pPr>
        <w:spacing w:before="168" w:line="345" w:lineRule="auto"/>
        <w:ind w:left="8" w:hanging="1"/>
        <w:rPr>
          <w:rFonts w:ascii="黑体" w:hAnsi="黑体" w:eastAsia="黑体" w:cs="黑体"/>
          <w:sz w:val="31"/>
          <w:szCs w:val="31"/>
        </w:rPr>
      </w:pPr>
      <w:r>
        <w:rPr>
          <w:rFonts w:ascii="黑体" w:hAnsi="黑体" w:eastAsia="黑体" w:cs="黑体"/>
          <w:spacing w:val="4"/>
          <w:sz w:val="31"/>
          <w:szCs w:val="31"/>
        </w:rPr>
        <w:t>护；二是电动葫芦插头插针、电线护导线表面及金属外壳被受潮盐渍介质导通漏电；三是杨青松未采取保护措施直接接触带电电</w:t>
      </w:r>
      <w:r>
        <w:rPr>
          <w:rFonts w:ascii="黑体" w:hAnsi="黑体" w:eastAsia="黑体" w:cs="黑体"/>
          <w:spacing w:val="-6"/>
          <w:sz w:val="31"/>
          <w:szCs w:val="31"/>
        </w:rPr>
        <w:t>动葫芦。</w:t>
      </w:r>
    </w:p>
    <w:p>
      <w:pPr>
        <w:spacing w:line="417" w:lineRule="exact"/>
        <w:ind w:firstLine="637"/>
        <w:rPr>
          <w:rFonts w:ascii="黑体" w:hAnsi="黑体" w:eastAsia="黑体" w:cs="黑体"/>
          <w:sz w:val="31"/>
          <w:szCs w:val="31"/>
        </w:rPr>
      </w:pPr>
      <w:r>
        <w:rPr>
          <w:rFonts w:ascii="黑体" w:hAnsi="黑体" w:eastAsia="黑体" w:cs="黑体"/>
          <w:spacing w:val="-8"/>
          <w:position w:val="1"/>
          <w:sz w:val="31"/>
          <w:szCs w:val="31"/>
        </w:rPr>
        <w:t>2.间接原因。</w:t>
      </w:r>
    </w:p>
    <w:p>
      <w:pPr>
        <w:spacing w:before="164" w:line="356" w:lineRule="auto"/>
        <w:ind w:left="27" w:firstLine="611"/>
        <w:rPr>
          <w:rFonts w:ascii="黑体" w:hAnsi="黑体" w:eastAsia="黑体" w:cs="黑体"/>
          <w:sz w:val="31"/>
          <w:szCs w:val="31"/>
        </w:rPr>
      </w:pPr>
      <w:r>
        <w:rPr>
          <w:rFonts w:ascii="黑体" w:hAnsi="黑体" w:eastAsia="黑体" w:cs="黑体"/>
          <w:spacing w:val="4"/>
          <w:sz w:val="31"/>
          <w:szCs w:val="31"/>
        </w:rPr>
        <w:t>通过对小叶农公司的安全管理情况进行调查，认为本次事故</w:t>
      </w:r>
      <w:r>
        <w:rPr>
          <w:rFonts w:ascii="黑体" w:hAnsi="黑体" w:eastAsia="黑体" w:cs="黑体"/>
          <w:spacing w:val="8"/>
          <w:sz w:val="31"/>
          <w:szCs w:val="31"/>
        </w:rPr>
        <w:t>的间接原因为小叶农公司安全生产主体责任不落实。主要表现</w:t>
      </w:r>
    </w:p>
    <w:p>
      <w:pPr>
        <w:sectPr>
          <w:footerReference r:id="rId6" w:type="default"/>
          <w:pgSz w:w="11906" w:h="16838"/>
          <w:pgMar w:top="1431" w:right="1472" w:bottom="1522" w:left="1608" w:header="0" w:footer="1314" w:gutter="0"/>
          <w:cols w:space="720" w:num="1"/>
        </w:sectPr>
      </w:pPr>
    </w:p>
    <w:p>
      <w:pPr>
        <w:spacing w:line="461" w:lineRule="auto"/>
      </w:pPr>
    </w:p>
    <w:p>
      <w:pPr>
        <w:spacing w:before="101" w:line="420" w:lineRule="exact"/>
        <w:ind w:firstLine="30"/>
        <w:rPr>
          <w:rFonts w:ascii="黑体" w:hAnsi="黑体" w:eastAsia="黑体" w:cs="黑体"/>
          <w:sz w:val="31"/>
          <w:szCs w:val="31"/>
        </w:rPr>
      </w:pPr>
      <w:r>
        <w:rPr>
          <w:rFonts w:ascii="黑体" w:hAnsi="黑体" w:eastAsia="黑体" w:cs="黑体"/>
          <w:spacing w:val="-19"/>
          <w:position w:val="1"/>
          <w:sz w:val="31"/>
          <w:szCs w:val="31"/>
        </w:rPr>
        <w:t>为：</w:t>
      </w:r>
    </w:p>
    <w:p>
      <w:pPr>
        <w:spacing w:before="158" w:line="346" w:lineRule="auto"/>
        <w:ind w:left="21" w:right="76" w:firstLine="610"/>
        <w:rPr>
          <w:rFonts w:ascii="黑体" w:hAnsi="黑体" w:eastAsia="黑体" w:cs="黑体"/>
          <w:sz w:val="31"/>
          <w:szCs w:val="31"/>
        </w:rPr>
      </w:pPr>
      <w:r>
        <w:rPr>
          <w:rFonts w:ascii="黑体" w:hAnsi="黑体" w:eastAsia="黑体" w:cs="黑体"/>
          <w:spacing w:val="8"/>
          <w:sz w:val="31"/>
          <w:szCs w:val="31"/>
        </w:rPr>
        <w:t>（1）未开展安全生产教育和培训。小叶农公司未对进场内作业工人杨青松开展安全生产教育和培训就安排其上岗作业。</w:t>
      </w:r>
    </w:p>
    <w:p>
      <w:pPr>
        <w:spacing w:line="345" w:lineRule="auto"/>
        <w:ind w:left="27" w:firstLine="604"/>
        <w:rPr>
          <w:rFonts w:ascii="黑体" w:hAnsi="黑体" w:eastAsia="黑体" w:cs="黑体"/>
          <w:sz w:val="31"/>
          <w:szCs w:val="31"/>
        </w:rPr>
      </w:pPr>
      <w:r>
        <w:rPr>
          <w:rFonts w:ascii="黑体" w:hAnsi="黑体" w:eastAsia="黑体" w:cs="黑体"/>
          <w:spacing w:val="7"/>
          <w:sz w:val="31"/>
          <w:szCs w:val="31"/>
        </w:rPr>
        <w:t>（2）未建立全员安全生产责任制。小叶农公司未建立全员</w:t>
      </w:r>
      <w:r>
        <w:rPr>
          <w:rFonts w:ascii="黑体" w:hAnsi="黑体" w:eastAsia="黑体" w:cs="黑体"/>
          <w:spacing w:val="-1"/>
          <w:sz w:val="31"/>
          <w:szCs w:val="31"/>
        </w:rPr>
        <w:t>安全生产责任制，公司管理人员及工人不知道自己的安全职责。</w:t>
      </w:r>
    </w:p>
    <w:p>
      <w:pPr>
        <w:spacing w:line="345" w:lineRule="auto"/>
        <w:ind w:left="25" w:right="117" w:firstLine="605"/>
        <w:rPr>
          <w:rFonts w:ascii="黑体" w:hAnsi="黑体" w:eastAsia="黑体" w:cs="黑体"/>
          <w:sz w:val="31"/>
          <w:szCs w:val="31"/>
        </w:rPr>
      </w:pPr>
      <w:r>
        <w:rPr>
          <w:rFonts w:ascii="黑体" w:hAnsi="黑体" w:eastAsia="黑体" w:cs="黑体"/>
          <w:spacing w:val="4"/>
          <w:sz w:val="31"/>
          <w:szCs w:val="31"/>
        </w:rPr>
        <w:t>（3）未制定操作规程。小叶农公司未制定电动葫芦的操作</w:t>
      </w:r>
      <w:r>
        <w:rPr>
          <w:rFonts w:ascii="黑体" w:hAnsi="黑体" w:eastAsia="黑体" w:cs="黑体"/>
          <w:spacing w:val="7"/>
          <w:sz w:val="31"/>
          <w:szCs w:val="31"/>
        </w:rPr>
        <w:t>规程，工人在作业过程中仅凭经验操作电动葫芦。</w:t>
      </w:r>
    </w:p>
    <w:p>
      <w:pPr>
        <w:spacing w:before="2" w:line="345" w:lineRule="auto"/>
        <w:ind w:left="19" w:right="108" w:firstLine="611"/>
        <w:rPr>
          <w:rFonts w:ascii="黑体" w:hAnsi="黑体" w:eastAsia="黑体" w:cs="黑体"/>
          <w:sz w:val="31"/>
          <w:szCs w:val="31"/>
        </w:rPr>
      </w:pPr>
      <w:r>
        <w:rPr>
          <w:rFonts w:ascii="黑体" w:hAnsi="黑体" w:eastAsia="黑体" w:cs="黑体"/>
          <w:spacing w:val="7"/>
          <w:sz w:val="31"/>
          <w:szCs w:val="31"/>
        </w:rPr>
        <w:t>（4）未建立安全风险分级管控制度。小叶农公司未建立安全风险分级管控制度，未对用电风险采取相应的管控措施。</w:t>
      </w:r>
    </w:p>
    <w:p>
      <w:pPr>
        <w:spacing w:before="3" w:line="346" w:lineRule="auto"/>
        <w:ind w:left="21" w:right="76" w:firstLine="610"/>
        <w:rPr>
          <w:rFonts w:ascii="黑体" w:hAnsi="黑体" w:eastAsia="黑体" w:cs="黑体"/>
          <w:sz w:val="31"/>
          <w:szCs w:val="31"/>
        </w:rPr>
      </w:pPr>
      <w:r>
        <w:rPr>
          <w:rFonts w:ascii="黑体" w:hAnsi="黑体" w:eastAsia="黑体" w:cs="黑体"/>
          <w:spacing w:val="6"/>
          <w:sz w:val="31"/>
          <w:szCs w:val="31"/>
        </w:rPr>
        <w:t>（5）未建立生产安全事故隐患排查治理制度。小叶农公司</w:t>
      </w:r>
      <w:r>
        <w:rPr>
          <w:rFonts w:ascii="黑体" w:hAnsi="黑体" w:eastAsia="黑体" w:cs="黑体"/>
          <w:spacing w:val="5"/>
          <w:sz w:val="31"/>
          <w:szCs w:val="31"/>
        </w:rPr>
        <w:t>未建立生产安全事故隐患排查治理制度，未及时发现并消除电动</w:t>
      </w:r>
      <w:r>
        <w:rPr>
          <w:rFonts w:ascii="黑体" w:hAnsi="黑体" w:eastAsia="黑体" w:cs="黑体"/>
          <w:spacing w:val="7"/>
          <w:sz w:val="31"/>
          <w:szCs w:val="31"/>
        </w:rPr>
        <w:t>葫芦漏电的安全隐患。</w:t>
      </w:r>
    </w:p>
    <w:p>
      <w:pPr>
        <w:spacing w:line="241" w:lineRule="auto"/>
        <w:ind w:firstLine="631"/>
        <w:rPr>
          <w:rFonts w:ascii="黑体" w:hAnsi="黑体" w:eastAsia="黑体" w:cs="黑体"/>
          <w:sz w:val="31"/>
          <w:szCs w:val="31"/>
        </w:rPr>
      </w:pPr>
      <w:r>
        <w:rPr>
          <w:rFonts w:ascii="黑体" w:hAnsi="黑体" w:eastAsia="黑体" w:cs="黑体"/>
          <w:spacing w:val="5"/>
          <w:sz w:val="31"/>
          <w:szCs w:val="31"/>
        </w:rPr>
        <w:t>（二）事故性质。</w:t>
      </w:r>
    </w:p>
    <w:p>
      <w:pPr>
        <w:spacing w:before="169" w:line="344" w:lineRule="auto"/>
        <w:ind w:left="22" w:right="76" w:firstLine="637"/>
        <w:rPr>
          <w:rFonts w:ascii="黑体" w:hAnsi="黑体" w:eastAsia="黑体" w:cs="黑体"/>
          <w:sz w:val="31"/>
          <w:szCs w:val="31"/>
        </w:rPr>
      </w:pPr>
      <w:r>
        <w:rPr>
          <w:rFonts w:ascii="黑体" w:hAnsi="黑体" w:eastAsia="黑体" w:cs="黑体"/>
          <w:spacing w:val="4"/>
          <w:sz w:val="31"/>
          <w:szCs w:val="31"/>
        </w:rPr>
        <w:t>根据事故原因分析，调查组认定此次事故是一起生产安全责</w:t>
      </w:r>
      <w:r>
        <w:rPr>
          <w:rFonts w:ascii="黑体" w:hAnsi="黑体" w:eastAsia="黑体" w:cs="黑体"/>
          <w:spacing w:val="-4"/>
          <w:sz w:val="31"/>
          <w:szCs w:val="31"/>
        </w:rPr>
        <w:t>任事故。</w:t>
      </w:r>
    </w:p>
    <w:p>
      <w:pPr>
        <w:spacing w:line="589" w:lineRule="exact"/>
        <w:ind w:firstLine="659"/>
        <w:rPr>
          <w:rFonts w:ascii="方正黑体_GBK" w:hAnsi="方正黑体_GBK" w:eastAsia="方正黑体_GBK" w:cs="方正黑体_GBK"/>
          <w:sz w:val="31"/>
          <w:szCs w:val="31"/>
        </w:rPr>
      </w:pPr>
      <w:r>
        <w:rPr>
          <w:rFonts w:ascii="方正黑体_GBK" w:hAnsi="方正黑体_GBK" w:eastAsia="方正黑体_GBK" w:cs="方正黑体_GBK"/>
          <w:spacing w:val="8"/>
          <w:position w:val="18"/>
          <w:sz w:val="31"/>
          <w:szCs w:val="31"/>
        </w:rPr>
        <w:t>六、对责任单位和责任人的处理意见</w:t>
      </w:r>
    </w:p>
    <w:p>
      <w:pPr>
        <w:spacing w:before="1" w:line="239" w:lineRule="auto"/>
        <w:ind w:firstLine="631"/>
        <w:rPr>
          <w:rFonts w:ascii="黑体" w:hAnsi="黑体" w:eastAsia="黑体" w:cs="黑体"/>
          <w:sz w:val="31"/>
          <w:szCs w:val="31"/>
        </w:rPr>
      </w:pPr>
      <w:r>
        <w:rPr>
          <w:rFonts w:ascii="黑体" w:hAnsi="黑体" w:eastAsia="黑体" w:cs="黑体"/>
          <w:spacing w:val="7"/>
          <w:sz w:val="31"/>
          <w:szCs w:val="31"/>
        </w:rPr>
        <w:t>（一）对责任单位的处理意见。</w:t>
      </w:r>
    </w:p>
    <w:p>
      <w:pPr>
        <w:spacing w:before="173" w:line="348" w:lineRule="auto"/>
        <w:ind w:left="17" w:firstLine="650"/>
        <w:rPr>
          <w:rFonts w:ascii="黑体" w:hAnsi="黑体" w:eastAsia="黑体" w:cs="黑体"/>
          <w:sz w:val="31"/>
          <w:szCs w:val="31"/>
        </w:rPr>
      </w:pPr>
      <w:r>
        <w:rPr>
          <w:rFonts w:ascii="黑体" w:hAnsi="黑体" w:eastAsia="黑体" w:cs="黑体"/>
          <w:spacing w:val="8"/>
          <w:sz w:val="31"/>
          <w:szCs w:val="31"/>
        </w:rPr>
        <w:t>小叶农公司作为生产经营单位在生产过程中未严格落实企</w:t>
      </w:r>
      <w:r>
        <w:rPr>
          <w:rFonts w:ascii="黑体" w:hAnsi="黑体" w:eastAsia="黑体" w:cs="黑体"/>
          <w:spacing w:val="5"/>
          <w:sz w:val="31"/>
          <w:szCs w:val="31"/>
        </w:rPr>
        <w:t>业安全生产主体责任，未开展安全生产教育和培训，未建立全员安全生产责任制，未制定操作规程，未建立安全风险分级管控制度，未对用电危险采取相应的管控措施，未建立生产安全事故隐</w:t>
      </w:r>
      <w:r>
        <w:rPr>
          <w:rFonts w:ascii="黑体" w:hAnsi="黑体" w:eastAsia="黑体" w:cs="黑体"/>
          <w:spacing w:val="-1"/>
          <w:sz w:val="31"/>
          <w:szCs w:val="31"/>
        </w:rPr>
        <w:t>患排查治理制度，未及时发现并消除电动葫芦漏电的安全隐患。</w:t>
      </w:r>
    </w:p>
    <w:p>
      <w:pPr>
        <w:sectPr>
          <w:footerReference r:id="rId7" w:type="default"/>
          <w:pgSz w:w="11906" w:h="16838"/>
          <w:pgMar w:top="1431" w:right="1399" w:bottom="1132" w:left="1586" w:header="0" w:footer="937" w:gutter="0"/>
          <w:cols w:space="720" w:num="1"/>
        </w:sectPr>
      </w:pPr>
    </w:p>
    <w:p>
      <w:pPr>
        <w:spacing w:line="453" w:lineRule="auto"/>
      </w:pPr>
    </w:p>
    <w:p>
      <w:pPr>
        <w:spacing w:before="101" w:line="346" w:lineRule="auto"/>
        <w:ind w:left="36" w:right="97" w:hanging="2"/>
        <w:rPr>
          <w:rFonts w:ascii="黑体" w:hAnsi="黑体" w:eastAsia="黑体" w:cs="黑体"/>
          <w:sz w:val="31"/>
          <w:szCs w:val="31"/>
        </w:rPr>
      </w:pPr>
      <w:r>
        <w:rPr>
          <w:rFonts w:ascii="黑体" w:hAnsi="黑体" w:eastAsia="黑体" w:cs="黑体"/>
          <w:spacing w:val="8"/>
          <w:sz w:val="31"/>
          <w:szCs w:val="31"/>
        </w:rPr>
        <w:t>其行为违反了《安全生产法》第二十八条第一款、第四十一条</w:t>
      </w:r>
      <w:r>
        <w:rPr>
          <w:rFonts w:ascii="黑体" w:hAnsi="黑体" w:eastAsia="黑体" w:cs="黑体"/>
          <w:spacing w:val="1"/>
          <w:sz w:val="31"/>
          <w:szCs w:val="31"/>
        </w:rPr>
        <w:t>第一款和第二款的规定，对本次事故负有责任，建议由区应急</w:t>
      </w:r>
      <w:r>
        <w:rPr>
          <w:rFonts w:ascii="黑体" w:hAnsi="黑体" w:eastAsia="黑体" w:cs="黑体"/>
          <w:spacing w:val="7"/>
          <w:sz w:val="31"/>
          <w:szCs w:val="31"/>
        </w:rPr>
        <w:t>局按照《安全生产法》第一百一十四条第一项的规定进行调查</w:t>
      </w:r>
      <w:r>
        <w:rPr>
          <w:rFonts w:ascii="黑体" w:hAnsi="黑体" w:eastAsia="黑体" w:cs="黑体"/>
          <w:sz w:val="31"/>
          <w:szCs w:val="31"/>
        </w:rPr>
        <w:t>处理。</w:t>
      </w:r>
    </w:p>
    <w:p>
      <w:pPr>
        <w:spacing w:line="239" w:lineRule="auto"/>
        <w:ind w:firstLine="648"/>
        <w:rPr>
          <w:rFonts w:ascii="黑体" w:hAnsi="黑体" w:eastAsia="黑体" w:cs="黑体"/>
          <w:sz w:val="31"/>
          <w:szCs w:val="31"/>
        </w:rPr>
      </w:pPr>
      <w:r>
        <w:rPr>
          <w:rFonts w:ascii="黑体" w:hAnsi="黑体" w:eastAsia="黑体" w:cs="黑体"/>
          <w:spacing w:val="-5"/>
          <w:sz w:val="31"/>
          <w:szCs w:val="31"/>
        </w:rPr>
        <w:t>（二）对责任人的处理意见。</w:t>
      </w:r>
    </w:p>
    <w:p>
      <w:pPr>
        <w:spacing w:before="176" w:line="349" w:lineRule="auto"/>
        <w:ind w:left="37" w:firstLine="654"/>
        <w:jc w:val="both"/>
        <w:rPr>
          <w:rFonts w:ascii="黑体" w:hAnsi="黑体" w:eastAsia="黑体" w:cs="黑体"/>
          <w:sz w:val="31"/>
          <w:szCs w:val="31"/>
        </w:rPr>
      </w:pPr>
      <w:r>
        <w:rPr>
          <w:rFonts w:ascii="黑体" w:hAnsi="黑体" w:eastAsia="黑体" w:cs="黑体"/>
          <w:spacing w:val="-4"/>
          <w:sz w:val="31"/>
          <w:szCs w:val="31"/>
        </w:rPr>
        <w:t>张</w:t>
      </w:r>
      <w:r>
        <w:rPr>
          <w:rFonts w:hint="eastAsia" w:ascii="黑体" w:hAnsi="黑体" w:cs="黑体"/>
          <w:spacing w:val="-4"/>
          <w:sz w:val="31"/>
          <w:szCs w:val="31"/>
        </w:rPr>
        <w:t>某某</w:t>
      </w:r>
      <w:r>
        <w:rPr>
          <w:rFonts w:ascii="黑体" w:hAnsi="黑体" w:eastAsia="黑体" w:cs="黑体"/>
          <w:spacing w:val="-4"/>
          <w:sz w:val="31"/>
          <w:szCs w:val="31"/>
        </w:rPr>
        <w:t>，小叶农公司实际经营决策人，安全生产第一责任人，</w:t>
      </w:r>
      <w:r>
        <w:rPr>
          <w:rFonts w:ascii="黑体" w:hAnsi="黑体" w:eastAsia="黑体" w:cs="黑体"/>
          <w:spacing w:val="5"/>
          <w:sz w:val="31"/>
          <w:szCs w:val="31"/>
        </w:rPr>
        <w:t>履行安全职责不到位，未建立本单位全员安全生产责任制，未制定电动葫芦操作规程，未开展本单位安全生产教育，未建立安全风险分级管控和隐患排查治理双重预防工作机制，没有及时消除</w:t>
      </w:r>
      <w:r>
        <w:rPr>
          <w:rFonts w:ascii="黑体" w:hAnsi="黑体" w:eastAsia="黑体" w:cs="黑体"/>
          <w:spacing w:val="1"/>
          <w:sz w:val="31"/>
          <w:szCs w:val="31"/>
        </w:rPr>
        <w:t>生产安全事故隐患。其行为违反了《安全生产法》第二十一条第</w:t>
      </w:r>
    </w:p>
    <w:p>
      <w:pPr>
        <w:spacing w:line="432" w:lineRule="auto"/>
        <w:jc w:val="both"/>
      </w:pPr>
      <w:r>
        <w:rPr>
          <w:rFonts w:ascii="黑体" w:hAnsi="黑体" w:eastAsia="黑体" w:cs="黑体"/>
          <w:spacing w:val="-1"/>
          <w:sz w:val="31"/>
          <w:szCs w:val="31"/>
        </w:rPr>
        <w:t>一项、第二项、第三项和第五项的规定，对事故的发生负有</w:t>
      </w:r>
      <w:r>
        <w:rPr>
          <w:rFonts w:ascii="黑体" w:hAnsi="黑体" w:eastAsia="黑体" w:cs="黑体"/>
          <w:spacing w:val="7"/>
          <w:sz w:val="31"/>
          <w:szCs w:val="31"/>
        </w:rPr>
        <w:t>责任，建议由区应急局按《安全生产法》第九十五条第一项的</w:t>
      </w:r>
      <w:r>
        <w:rPr>
          <w:rFonts w:ascii="黑体" w:hAnsi="黑体" w:eastAsia="黑体" w:cs="黑体"/>
          <w:spacing w:val="6"/>
          <w:sz w:val="31"/>
          <w:szCs w:val="31"/>
        </w:rPr>
        <w:t>规定进行调查处理。</w:t>
      </w:r>
    </w:p>
    <w:p>
      <w:pPr>
        <w:spacing w:line="239" w:lineRule="auto"/>
        <w:ind w:firstLine="648"/>
        <w:rPr>
          <w:rFonts w:ascii="黑体" w:hAnsi="黑体" w:eastAsia="黑体" w:cs="黑体"/>
          <w:sz w:val="31"/>
          <w:szCs w:val="31"/>
        </w:rPr>
      </w:pPr>
      <w:r>
        <w:rPr>
          <w:rFonts w:ascii="黑体" w:hAnsi="黑体" w:eastAsia="黑体" w:cs="黑体"/>
          <w:spacing w:val="8"/>
          <w:sz w:val="31"/>
          <w:szCs w:val="31"/>
        </w:rPr>
        <w:t>（三）对行业主管部门的处理意见。</w:t>
      </w:r>
    </w:p>
    <w:p>
      <w:pPr>
        <w:spacing w:before="163" w:line="346" w:lineRule="auto"/>
        <w:ind w:left="37" w:firstLine="632"/>
        <w:rPr>
          <w:rFonts w:ascii="黑体" w:hAnsi="黑体" w:eastAsia="黑体" w:cs="黑体"/>
          <w:sz w:val="31"/>
          <w:szCs w:val="31"/>
        </w:rPr>
      </w:pPr>
      <w:r>
        <w:rPr>
          <w:rFonts w:ascii="黑体" w:hAnsi="黑体" w:eastAsia="黑体" w:cs="黑体"/>
          <w:spacing w:val="5"/>
          <w:sz w:val="31"/>
          <w:szCs w:val="31"/>
        </w:rPr>
        <w:t>该事故单位的行业主管部门是区农业农村委，具体履行日常行业监管的是区榨菜产业发展中心。按照《重庆市涪陵区农业农村委员会管理的部分事业单位机构编制方案》规定，区榨菜产业发展中心主要职责：为现代农业园区（现代农业产业园、农业科技园）提供服务；承担全区榨菜生产、加工、销售等行业管理服务相关工作；承担“涪陵榨菜、涪陵青菜头”证明商标使用管理具体事务性工作；参与榨菜行业打假治劣工作；承担区委、区政</w:t>
      </w:r>
      <w:r>
        <w:rPr>
          <w:rFonts w:ascii="黑体" w:hAnsi="黑体" w:eastAsia="黑体" w:cs="黑体"/>
          <w:spacing w:val="6"/>
          <w:sz w:val="31"/>
          <w:szCs w:val="31"/>
        </w:rPr>
        <w:t>府和区农业农村委交办的其他工作。</w:t>
      </w:r>
    </w:p>
    <w:p>
      <w:pPr>
        <w:spacing w:line="345" w:lineRule="auto"/>
        <w:ind w:left="37" w:right="2" w:firstLine="645"/>
        <w:jc w:val="both"/>
        <w:rPr>
          <w:rFonts w:ascii="黑体" w:hAnsi="黑体" w:eastAsia="黑体" w:cs="黑体"/>
          <w:sz w:val="31"/>
          <w:szCs w:val="31"/>
        </w:rPr>
      </w:pPr>
      <w:r>
        <w:rPr>
          <w:rFonts w:ascii="黑体" w:hAnsi="黑体" w:eastAsia="黑体" w:cs="黑体"/>
          <w:spacing w:val="4"/>
          <w:sz w:val="31"/>
          <w:szCs w:val="31"/>
        </w:rPr>
        <w:t>经查，区榨菜产业发展中心一是按照《2022年榨菜企业安</w:t>
      </w:r>
      <w:r>
        <w:rPr>
          <w:rFonts w:ascii="黑体" w:hAnsi="黑体" w:eastAsia="黑体" w:cs="黑体"/>
          <w:spacing w:val="3"/>
          <w:sz w:val="31"/>
          <w:szCs w:val="31"/>
        </w:rPr>
        <w:t>全生产监督检查计划》相关内容进行计划监督检查，截止4月共</w:t>
      </w:r>
      <w:r>
        <w:rPr>
          <w:rFonts w:ascii="黑体" w:hAnsi="黑体" w:eastAsia="黑体" w:cs="黑体"/>
          <w:spacing w:val="4"/>
          <w:sz w:val="31"/>
          <w:szCs w:val="31"/>
        </w:rPr>
        <w:t>进行计划检查11家次，发现安全隐患25项，日常安全检查12</w:t>
      </w:r>
      <w:r>
        <w:rPr>
          <w:rFonts w:ascii="黑体" w:hAnsi="黑体" w:eastAsia="黑体" w:cs="黑体"/>
          <w:spacing w:val="-3"/>
          <w:sz w:val="31"/>
          <w:szCs w:val="31"/>
        </w:rPr>
        <w:t>次，发现安全隐患38项，均已完成闭环整改；二是编制下发《关</w:t>
      </w:r>
      <w:r>
        <w:rPr>
          <w:rFonts w:ascii="黑体" w:hAnsi="黑体" w:eastAsia="黑体" w:cs="黑体"/>
          <w:spacing w:val="7"/>
          <w:sz w:val="31"/>
          <w:szCs w:val="31"/>
        </w:rPr>
        <w:t>于印发《涪陵区2022年第一季度榨菜行业安全生产工作要点》</w:t>
      </w:r>
      <w:r>
        <w:rPr>
          <w:rFonts w:ascii="黑体" w:hAnsi="黑体" w:eastAsia="黑体" w:cs="黑体"/>
          <w:spacing w:val="5"/>
          <w:sz w:val="31"/>
          <w:szCs w:val="31"/>
        </w:rPr>
        <w:t>和《2022年第一季度榨菜行业安全生产风险研判及防范管控》</w:t>
      </w:r>
      <w:r>
        <w:rPr>
          <w:rFonts w:ascii="黑体" w:hAnsi="黑体" w:eastAsia="黑体" w:cs="黑体"/>
          <w:sz w:val="31"/>
          <w:szCs w:val="31"/>
        </w:rPr>
        <w:t>的通知》，要求企业落实主体责任，辨清安全生产风险源，举一</w:t>
      </w:r>
      <w:r>
        <w:rPr>
          <w:rFonts w:ascii="黑体" w:hAnsi="黑体" w:eastAsia="黑体" w:cs="黑体"/>
          <w:spacing w:val="7"/>
          <w:sz w:val="31"/>
          <w:szCs w:val="31"/>
        </w:rPr>
        <w:t>反三做好全面自查自纠工作，从源头进行防范，确保安全生产。</w:t>
      </w:r>
    </w:p>
    <w:p>
      <w:pPr>
        <w:spacing w:before="2" w:line="345" w:lineRule="auto"/>
        <w:ind w:left="7" w:right="73" w:firstLine="636"/>
        <w:rPr>
          <w:rFonts w:ascii="黑体" w:hAnsi="黑体" w:eastAsia="黑体" w:cs="黑体"/>
          <w:sz w:val="31"/>
          <w:szCs w:val="31"/>
        </w:rPr>
      </w:pPr>
      <w:r>
        <w:rPr>
          <w:rFonts w:ascii="黑体" w:hAnsi="黑体" w:eastAsia="黑体" w:cs="黑体"/>
          <w:spacing w:val="-9"/>
          <w:sz w:val="31"/>
          <w:szCs w:val="31"/>
        </w:rPr>
        <w:t>2022年3月7日、4月5日区榨菜产业发展中心对小叶农公</w:t>
      </w:r>
      <w:r>
        <w:rPr>
          <w:rFonts w:ascii="黑体" w:hAnsi="黑体" w:eastAsia="黑体" w:cs="黑体"/>
          <w:spacing w:val="5"/>
          <w:sz w:val="31"/>
          <w:szCs w:val="31"/>
        </w:rPr>
        <w:t>司开展了两次专项监督检查，对检查发现的问题都要求企业立即</w:t>
      </w:r>
      <w:r>
        <w:rPr>
          <w:rFonts w:ascii="黑体" w:hAnsi="黑体" w:eastAsia="黑体" w:cs="黑体"/>
          <w:spacing w:val="4"/>
          <w:sz w:val="31"/>
          <w:szCs w:val="31"/>
        </w:rPr>
        <w:t>整改，企业已整改到位。</w:t>
      </w:r>
    </w:p>
    <w:p>
      <w:pPr>
        <w:spacing w:before="3" w:line="346" w:lineRule="auto"/>
        <w:ind w:left="31" w:right="76" w:firstLine="610"/>
        <w:rPr>
          <w:rFonts w:ascii="黑体" w:hAnsi="黑体" w:eastAsia="黑体" w:cs="黑体"/>
          <w:sz w:val="31"/>
          <w:szCs w:val="31"/>
        </w:rPr>
      </w:pPr>
      <w:r>
        <w:rPr>
          <w:rFonts w:ascii="黑体" w:hAnsi="黑体" w:eastAsia="黑体" w:cs="黑体"/>
          <w:spacing w:val="4"/>
          <w:sz w:val="31"/>
          <w:szCs w:val="31"/>
        </w:rPr>
        <w:t>在对该事故的调查中，未发现区农业农村委及其相关工作人员需要党纪政务追责的情形。</w:t>
      </w:r>
    </w:p>
    <w:p>
      <w:pPr>
        <w:spacing w:line="239" w:lineRule="auto"/>
        <w:ind w:firstLine="615"/>
        <w:rPr>
          <w:rFonts w:ascii="黑体" w:hAnsi="黑体" w:eastAsia="黑体" w:cs="黑体"/>
          <w:sz w:val="31"/>
          <w:szCs w:val="31"/>
        </w:rPr>
      </w:pPr>
      <w:r>
        <w:rPr>
          <w:rFonts w:ascii="黑体" w:hAnsi="黑体" w:eastAsia="黑体" w:cs="黑体"/>
          <w:spacing w:val="8"/>
          <w:sz w:val="31"/>
          <w:szCs w:val="31"/>
        </w:rPr>
        <w:t>（四）对属地监管单位的处理意见。</w:t>
      </w:r>
    </w:p>
    <w:p>
      <w:pPr>
        <w:spacing w:before="176" w:line="345" w:lineRule="auto"/>
        <w:ind w:left="3" w:right="75" w:firstLine="632"/>
        <w:jc w:val="both"/>
        <w:rPr>
          <w:rFonts w:ascii="黑体" w:hAnsi="黑体" w:eastAsia="黑体" w:cs="黑体"/>
          <w:sz w:val="31"/>
          <w:szCs w:val="31"/>
        </w:rPr>
      </w:pPr>
      <w:r>
        <w:rPr>
          <w:rFonts w:ascii="黑体" w:hAnsi="黑体" w:eastAsia="黑体" w:cs="黑体"/>
          <w:spacing w:val="5"/>
          <w:sz w:val="31"/>
          <w:szCs w:val="31"/>
        </w:rPr>
        <w:t>该事故单位的属地监管单位是百胜镇政府，具体履行日常行业监管责任部门是百胜镇产业发展服务中心。按照该镇《2022</w:t>
      </w:r>
      <w:r>
        <w:rPr>
          <w:rFonts w:ascii="黑体" w:hAnsi="黑体" w:eastAsia="黑体" w:cs="黑体"/>
          <w:spacing w:val="3"/>
          <w:sz w:val="31"/>
          <w:szCs w:val="31"/>
        </w:rPr>
        <w:t>年工贸企业安全生产监督检查计划》拟定，今年3、7、11月百</w:t>
      </w:r>
      <w:r>
        <w:rPr>
          <w:rFonts w:ascii="黑体" w:hAnsi="黑体" w:eastAsia="黑体" w:cs="黑体"/>
          <w:spacing w:val="5"/>
          <w:sz w:val="31"/>
          <w:szCs w:val="31"/>
        </w:rPr>
        <w:t>胜镇产业发展服务中心对小叶农公司开展安全生产监督检查。经查，从今年年初截止事故发生时，百胜镇产业发展服务中心已开</w:t>
      </w:r>
      <w:r>
        <w:rPr>
          <w:rFonts w:ascii="黑体" w:hAnsi="黑体" w:eastAsia="黑体" w:cs="黑体"/>
          <w:spacing w:val="-15"/>
          <w:w w:val="97"/>
          <w:sz w:val="31"/>
          <w:szCs w:val="31"/>
        </w:rPr>
        <w:t>展安全生产监督检查4次，其中2月21日、3月7日、4月6</w:t>
      </w:r>
    </w:p>
    <w:p>
      <w:pPr>
        <w:spacing w:before="9" w:line="347" w:lineRule="auto"/>
        <w:ind w:right="18" w:firstLine="77"/>
        <w:jc w:val="both"/>
        <w:rPr>
          <w:rFonts w:ascii="黑体" w:hAnsi="黑体" w:cs="黑体"/>
          <w:sz w:val="31"/>
          <w:szCs w:val="31"/>
        </w:rPr>
      </w:pPr>
      <w:r>
        <w:rPr>
          <w:rFonts w:ascii="黑体" w:hAnsi="黑体" w:eastAsia="黑体" w:cs="黑体"/>
          <w:sz w:val="31"/>
          <w:szCs w:val="31"/>
        </w:rPr>
        <w:t>日3次检查均发现小叶农公司厂区电线混乱等问题，每次的处理</w:t>
      </w:r>
      <w:r>
        <w:rPr>
          <w:rFonts w:ascii="黑体" w:hAnsi="黑体" w:eastAsia="黑体" w:cs="黑体"/>
          <w:spacing w:val="5"/>
          <w:sz w:val="31"/>
          <w:szCs w:val="31"/>
        </w:rPr>
        <w:t>建议均是及时整改，百胜镇产业发展服务中心未对企业整改情况进行复查，未督促企业及时落实整改，对检查中发现的问题未进</w:t>
      </w:r>
      <w:r>
        <w:rPr>
          <w:rFonts w:ascii="黑体" w:hAnsi="黑体" w:eastAsia="黑体" w:cs="黑体"/>
          <w:spacing w:val="7"/>
          <w:sz w:val="31"/>
          <w:szCs w:val="31"/>
        </w:rPr>
        <w:t>行闭环管理，百胜镇政府在履行安全生产属地监管责任过程中，</w:t>
      </w:r>
      <w:r>
        <w:rPr>
          <w:rFonts w:ascii="黑体" w:hAnsi="黑体" w:eastAsia="黑体" w:cs="黑体"/>
          <w:spacing w:val="5"/>
          <w:sz w:val="31"/>
          <w:szCs w:val="31"/>
        </w:rPr>
        <w:t>安全生产监督检查重形式轻结果，建议百胜镇产业发展服务中心</w:t>
      </w:r>
      <w:r>
        <w:rPr>
          <w:rFonts w:ascii="黑体" w:hAnsi="黑体" w:eastAsia="黑体" w:cs="黑体"/>
          <w:spacing w:val="7"/>
          <w:sz w:val="31"/>
          <w:szCs w:val="31"/>
        </w:rPr>
        <w:t>向百胜镇政府作出书面检查，百胜镇政府向区政府作出书面检</w:t>
      </w:r>
      <w:r>
        <w:rPr>
          <w:rFonts w:ascii="黑体" w:hAnsi="黑体" w:eastAsia="黑体" w:cs="黑体"/>
          <w:spacing w:val="-5"/>
          <w:sz w:val="31"/>
          <w:szCs w:val="31"/>
        </w:rPr>
        <w:t>查，并由区政府对百胜镇政府进行警示约谈。</w:t>
      </w:r>
    </w:p>
    <w:p>
      <w:pPr>
        <w:spacing w:before="2" w:line="343" w:lineRule="auto"/>
        <w:ind w:left="25" w:right="7" w:firstLine="639"/>
        <w:rPr>
          <w:rFonts w:ascii="黑体" w:hAnsi="黑体" w:eastAsia="黑体" w:cs="黑体"/>
          <w:sz w:val="31"/>
          <w:szCs w:val="31"/>
        </w:rPr>
      </w:pPr>
      <w:r>
        <w:rPr>
          <w:rFonts w:ascii="黑体" w:hAnsi="黑体" w:eastAsia="黑体" w:cs="黑体"/>
          <w:spacing w:val="4"/>
          <w:sz w:val="31"/>
          <w:szCs w:val="31"/>
        </w:rPr>
        <w:t>事故调查中，未发现百胜镇政府的相关工作人员需要党纪政</w:t>
      </w:r>
      <w:r>
        <w:rPr>
          <w:rFonts w:ascii="黑体" w:hAnsi="黑体" w:eastAsia="黑体" w:cs="黑体"/>
          <w:spacing w:val="1"/>
          <w:sz w:val="31"/>
          <w:szCs w:val="31"/>
        </w:rPr>
        <w:t>务追责的情形。</w:t>
      </w:r>
    </w:p>
    <w:p>
      <w:pPr>
        <w:spacing w:line="468" w:lineRule="exact"/>
        <w:ind w:firstLine="654"/>
        <w:rPr>
          <w:rFonts w:ascii="方正黑体_GBK" w:hAnsi="方正黑体_GBK" w:eastAsia="方正黑体_GBK" w:cs="方正黑体_GBK"/>
          <w:sz w:val="31"/>
          <w:szCs w:val="31"/>
        </w:rPr>
      </w:pPr>
      <w:r>
        <w:rPr>
          <w:rFonts w:ascii="方正黑体_GBK" w:hAnsi="方正黑体_GBK" w:eastAsia="方正黑体_GBK" w:cs="方正黑体_GBK"/>
          <w:spacing w:val="8"/>
          <w:position w:val="3"/>
          <w:sz w:val="31"/>
          <w:szCs w:val="31"/>
        </w:rPr>
        <w:t>七、防范措施及整改建议</w:t>
      </w:r>
    </w:p>
    <w:p>
      <w:pPr>
        <w:spacing w:before="119" w:line="345" w:lineRule="auto"/>
        <w:ind w:left="32" w:right="4" w:firstLine="599"/>
        <w:rPr>
          <w:rFonts w:ascii="黑体" w:hAnsi="黑体" w:eastAsia="黑体" w:cs="黑体"/>
          <w:sz w:val="31"/>
          <w:szCs w:val="31"/>
        </w:rPr>
      </w:pPr>
      <w:r>
        <w:rPr>
          <w:rFonts w:ascii="黑体" w:hAnsi="黑体" w:eastAsia="黑体" w:cs="黑体"/>
          <w:sz w:val="31"/>
          <w:szCs w:val="31"/>
        </w:rPr>
        <w:t>（一）小叶农公司要按照“四不放过”原则，对此次事故发</w:t>
      </w:r>
      <w:r>
        <w:rPr>
          <w:rFonts w:ascii="黑体" w:hAnsi="黑体" w:eastAsia="黑体" w:cs="黑体"/>
          <w:spacing w:val="4"/>
          <w:sz w:val="31"/>
          <w:szCs w:val="31"/>
        </w:rPr>
        <w:t>生的原因、责任进行剖析，从中汲取教训，完善全员安全责任制</w:t>
      </w:r>
      <w:r>
        <w:rPr>
          <w:rFonts w:ascii="黑体" w:hAnsi="黑体" w:eastAsia="黑体" w:cs="黑体"/>
          <w:spacing w:val="-4"/>
          <w:sz w:val="31"/>
          <w:szCs w:val="31"/>
        </w:rPr>
        <w:t>等安全制度以及相关操作规程，并增添安全措施。</w:t>
      </w:r>
    </w:p>
    <w:p>
      <w:pPr>
        <w:spacing w:before="2" w:line="345" w:lineRule="auto"/>
        <w:ind w:left="18" w:right="4" w:firstLine="612"/>
        <w:rPr>
          <w:rFonts w:ascii="黑体" w:hAnsi="黑体" w:eastAsia="黑体" w:cs="黑体"/>
          <w:sz w:val="31"/>
          <w:szCs w:val="31"/>
        </w:rPr>
      </w:pPr>
      <w:r>
        <w:rPr>
          <w:rFonts w:ascii="黑体" w:hAnsi="黑体" w:eastAsia="黑体" w:cs="黑体"/>
          <w:spacing w:val="2"/>
          <w:sz w:val="31"/>
          <w:szCs w:val="31"/>
        </w:rPr>
        <w:t>（二）小叶农公司必须进一步加强对从业人员的安全生产教</w:t>
      </w:r>
      <w:r>
        <w:rPr>
          <w:rFonts w:ascii="黑体" w:hAnsi="黑体" w:eastAsia="黑体" w:cs="黑体"/>
          <w:spacing w:val="5"/>
          <w:sz w:val="31"/>
          <w:szCs w:val="31"/>
        </w:rPr>
        <w:t>育和培训工作，从严要求、从严考核、从严管理，保证从业人员具备必要的安全生产知识，熟悉有关的安全生产规章制度和安全操作规程，提高从业人员执行安全生产规章制度和操作规程的自</w:t>
      </w:r>
      <w:r>
        <w:rPr>
          <w:rFonts w:ascii="黑体" w:hAnsi="黑体" w:eastAsia="黑体" w:cs="黑体"/>
          <w:sz w:val="31"/>
          <w:szCs w:val="31"/>
        </w:rPr>
        <w:t>觉性。</w:t>
      </w:r>
    </w:p>
    <w:p>
      <w:pPr>
        <w:spacing w:before="2" w:line="345" w:lineRule="auto"/>
        <w:ind w:left="18" w:firstLine="612"/>
        <w:rPr>
          <w:rFonts w:ascii="黑体" w:hAnsi="黑体" w:eastAsia="黑体" w:cs="黑体"/>
          <w:sz w:val="31"/>
          <w:szCs w:val="31"/>
        </w:rPr>
      </w:pPr>
      <w:r>
        <w:rPr>
          <w:rFonts w:ascii="黑体" w:hAnsi="黑体" w:eastAsia="黑体" w:cs="黑体"/>
          <w:spacing w:val="2"/>
          <w:sz w:val="31"/>
          <w:szCs w:val="31"/>
        </w:rPr>
        <w:t>（三）小叶农公司要确实履行企业安全生产主体责任，建立</w:t>
      </w:r>
      <w:r>
        <w:rPr>
          <w:rFonts w:ascii="黑体" w:hAnsi="黑体" w:eastAsia="黑体" w:cs="黑体"/>
          <w:spacing w:val="17"/>
          <w:sz w:val="31"/>
          <w:szCs w:val="31"/>
        </w:rPr>
        <w:t>健全安全风险分级管控和隐患排查治理双重预防工作机制等安</w:t>
      </w:r>
      <w:r>
        <w:rPr>
          <w:rFonts w:ascii="黑体" w:hAnsi="黑体" w:eastAsia="黑体" w:cs="黑体"/>
          <w:spacing w:val="5"/>
          <w:sz w:val="31"/>
          <w:szCs w:val="31"/>
        </w:rPr>
        <w:t>全管理制度。</w:t>
      </w:r>
    </w:p>
    <w:p>
      <w:pPr>
        <w:spacing w:before="2" w:line="345" w:lineRule="auto"/>
        <w:ind w:left="21" w:right="4" w:firstLine="610"/>
        <w:rPr>
          <w:rFonts w:ascii="黑体" w:hAnsi="黑体" w:eastAsia="黑体" w:cs="黑体"/>
          <w:sz w:val="31"/>
          <w:szCs w:val="31"/>
        </w:rPr>
      </w:pPr>
      <w:r>
        <w:rPr>
          <w:rFonts w:ascii="黑体" w:hAnsi="黑体" w:eastAsia="黑体" w:cs="黑体"/>
          <w:spacing w:val="12"/>
          <w:sz w:val="31"/>
          <w:szCs w:val="31"/>
        </w:rPr>
        <w:t>（四）小叶农公司要对作业现场进行一次安全隐患全面排</w:t>
      </w:r>
      <w:r>
        <w:rPr>
          <w:rFonts w:ascii="黑体" w:hAnsi="黑体" w:eastAsia="黑体" w:cs="黑体"/>
          <w:spacing w:val="5"/>
          <w:sz w:val="31"/>
          <w:szCs w:val="31"/>
        </w:rPr>
        <w:t>查，对安全隐患进行整改，确保隐患排查形成闭环，彻底消除事</w:t>
      </w:r>
      <w:r>
        <w:rPr>
          <w:rFonts w:ascii="黑体" w:hAnsi="黑体" w:eastAsia="黑体" w:cs="黑体"/>
          <w:spacing w:val="-3"/>
          <w:sz w:val="31"/>
          <w:szCs w:val="31"/>
        </w:rPr>
        <w:t>故隐患。</w:t>
      </w:r>
    </w:p>
    <w:p>
      <w:pPr>
        <w:spacing w:before="5" w:line="349" w:lineRule="auto"/>
        <w:ind w:left="24" w:right="6" w:firstLine="606"/>
        <w:rPr>
          <w:rFonts w:ascii="黑体" w:hAnsi="黑体" w:eastAsia="黑体" w:cs="黑体"/>
          <w:sz w:val="31"/>
          <w:szCs w:val="31"/>
        </w:rPr>
      </w:pPr>
      <w:r>
        <w:rPr>
          <w:rFonts w:ascii="黑体" w:hAnsi="黑体" w:eastAsia="黑体" w:cs="黑体"/>
          <w:spacing w:val="2"/>
          <w:sz w:val="31"/>
          <w:szCs w:val="31"/>
        </w:rPr>
        <w:t>（五）区农业农村委、榨菜产业发展中心和重庆市涪陵区百</w:t>
      </w:r>
      <w:r>
        <w:rPr>
          <w:rFonts w:ascii="黑体" w:hAnsi="黑体" w:eastAsia="黑体" w:cs="黑体"/>
          <w:spacing w:val="4"/>
          <w:sz w:val="31"/>
          <w:szCs w:val="31"/>
        </w:rPr>
        <w:t>胜镇人民政府要按照行业主管和属地管理原则，条块结合，加强对小叶农公司的安全监管，督促企业落实安全生产主体责任，加</w:t>
      </w:r>
    </w:p>
    <w:p>
      <w:pPr>
        <w:sectPr>
          <w:footerReference r:id="rId8" w:type="default"/>
          <w:pgSz w:w="11906" w:h="16838"/>
          <w:pgMar w:top="1431" w:right="1469" w:bottom="1132" w:left="1586" w:header="0" w:footer="937" w:gutter="0"/>
          <w:cols w:space="720" w:num="1"/>
        </w:sectPr>
      </w:pPr>
    </w:p>
    <w:p>
      <w:pPr>
        <w:spacing w:line="461" w:lineRule="auto"/>
      </w:pPr>
    </w:p>
    <w:p>
      <w:pPr>
        <w:spacing w:before="101" w:line="239" w:lineRule="auto"/>
        <w:rPr>
          <w:rFonts w:ascii="黑体" w:hAnsi="黑体" w:eastAsia="黑体" w:cs="黑体"/>
          <w:sz w:val="31"/>
          <w:szCs w:val="31"/>
        </w:rPr>
      </w:pPr>
      <w:r>
        <w:rPr>
          <w:rFonts w:ascii="黑体" w:hAnsi="黑体" w:eastAsia="黑体" w:cs="黑体"/>
          <w:spacing w:val="7"/>
          <w:sz w:val="31"/>
          <w:szCs w:val="31"/>
        </w:rPr>
        <w:t>大监管力度，杜绝类似事故的再次发生。</w:t>
      </w:r>
    </w:p>
    <w:p>
      <w:pPr>
        <w:spacing w:line="326" w:lineRule="auto"/>
      </w:pPr>
    </w:p>
    <w:p>
      <w:pPr>
        <w:spacing w:line="326" w:lineRule="auto"/>
      </w:pPr>
    </w:p>
    <w:p>
      <w:pPr>
        <w:spacing w:before="101" w:line="415" w:lineRule="exact"/>
        <w:ind w:firstLine="649"/>
        <w:rPr>
          <w:rFonts w:ascii="黑体" w:hAnsi="黑体" w:eastAsia="黑体" w:cs="黑体"/>
          <w:sz w:val="31"/>
          <w:szCs w:val="31"/>
        </w:rPr>
      </w:pPr>
      <w:r>
        <w:rPr>
          <w:rFonts w:ascii="黑体" w:hAnsi="黑体" w:eastAsia="黑体" w:cs="黑体"/>
          <w:spacing w:val="-5"/>
          <w:position w:val="1"/>
          <w:sz w:val="31"/>
          <w:szCs w:val="31"/>
        </w:rPr>
        <w:t>附：重庆市涪陵区小叶农食品有限公司“4·24”一般触电</w:t>
      </w:r>
    </w:p>
    <w:p>
      <w:pPr>
        <w:spacing w:before="166" w:line="414" w:lineRule="exact"/>
        <w:ind w:firstLine="1272"/>
        <w:rPr>
          <w:rFonts w:ascii="黑体" w:hAnsi="黑体" w:eastAsia="黑体" w:cs="黑体"/>
          <w:sz w:val="31"/>
          <w:szCs w:val="31"/>
        </w:rPr>
      </w:pPr>
      <w:r>
        <w:rPr>
          <w:rFonts w:ascii="黑体" w:hAnsi="黑体" w:eastAsia="黑体" w:cs="黑体"/>
          <w:spacing w:val="7"/>
          <w:position w:val="1"/>
          <w:sz w:val="31"/>
          <w:szCs w:val="31"/>
        </w:rPr>
        <w:t>事故调查组成员名单</w:t>
      </w:r>
    </w:p>
    <w:p>
      <w:pPr>
        <w:spacing w:line="263" w:lineRule="auto"/>
      </w:pPr>
    </w:p>
    <w:p>
      <w:pPr>
        <w:spacing w:line="263" w:lineRule="auto"/>
      </w:pPr>
    </w:p>
    <w:p>
      <w:pPr>
        <w:spacing w:line="263" w:lineRule="auto"/>
      </w:pPr>
    </w:p>
    <w:p>
      <w:pPr>
        <w:spacing w:line="263" w:lineRule="auto"/>
      </w:pPr>
    </w:p>
    <w:p>
      <w:pPr>
        <w:spacing w:line="263" w:lineRule="auto"/>
      </w:pPr>
    </w:p>
    <w:p>
      <w:pPr>
        <w:spacing w:line="263" w:lineRule="auto"/>
      </w:pPr>
    </w:p>
    <w:p>
      <w:pPr>
        <w:spacing w:line="263" w:lineRule="auto"/>
      </w:pPr>
    </w:p>
    <w:p>
      <w:pPr>
        <w:spacing w:line="264" w:lineRule="auto"/>
      </w:pPr>
    </w:p>
    <w:p>
      <w:pPr>
        <w:spacing w:line="264" w:lineRule="auto"/>
      </w:pPr>
    </w:p>
    <w:p>
      <w:pPr>
        <w:spacing w:before="100" w:line="417" w:lineRule="exact"/>
        <w:ind w:firstLine="4045"/>
        <w:rPr>
          <w:rFonts w:ascii="黑体" w:hAnsi="黑体" w:eastAsia="黑体" w:cs="黑体"/>
          <w:sz w:val="31"/>
          <w:szCs w:val="31"/>
        </w:rPr>
      </w:pPr>
      <w:r>
        <w:rPr>
          <w:rFonts w:ascii="黑体" w:hAnsi="黑体" w:eastAsia="黑体" w:cs="黑体"/>
          <w:spacing w:val="7"/>
          <w:position w:val="1"/>
          <w:sz w:val="31"/>
          <w:szCs w:val="31"/>
        </w:rPr>
        <w:t>重庆市涪陵区小叶农食品有限公司</w:t>
      </w:r>
    </w:p>
    <w:p>
      <w:pPr>
        <w:spacing w:before="163" w:line="356" w:lineRule="auto"/>
        <w:ind w:left="5108" w:right="331" w:hanging="963"/>
        <w:rPr>
          <w:rFonts w:hint="eastAsia" w:ascii="黑体" w:hAnsi="黑体" w:cs="黑体"/>
          <w:spacing w:val="1"/>
          <w:sz w:val="31"/>
          <w:szCs w:val="31"/>
        </w:rPr>
      </w:pPr>
      <w:r>
        <w:rPr>
          <w:rFonts w:ascii="黑体" w:hAnsi="黑体" w:eastAsia="黑体" w:cs="黑体"/>
          <w:spacing w:val="1"/>
          <w:sz w:val="31"/>
          <w:szCs w:val="31"/>
        </w:rPr>
        <w:t>“4·24”一般触电事故调查组</w:t>
      </w:r>
    </w:p>
    <w:p>
      <w:pPr>
        <w:spacing w:before="163" w:line="356" w:lineRule="auto"/>
        <w:ind w:left="5108" w:right="331" w:hanging="963"/>
        <w:rPr>
          <w:rFonts w:ascii="黑体" w:hAnsi="黑体" w:eastAsia="黑体" w:cs="黑体"/>
          <w:sz w:val="31"/>
          <w:szCs w:val="31"/>
        </w:rPr>
      </w:pPr>
      <w:r>
        <w:rPr>
          <w:rFonts w:ascii="黑体" w:hAnsi="黑体" w:eastAsia="黑体" w:cs="黑体"/>
          <w:spacing w:val="-9"/>
          <w:sz w:val="31"/>
          <w:szCs w:val="31"/>
        </w:rPr>
        <w:t>2022年6月29日</w:t>
      </w:r>
    </w:p>
    <w:p>
      <w:pPr>
        <w:sectPr>
          <w:footerReference r:id="rId9" w:type="default"/>
          <w:pgSz w:w="11906" w:h="16838"/>
          <w:pgMar w:top="1431" w:right="1472" w:bottom="1527" w:left="1617" w:header="0" w:footer="1314" w:gutter="0"/>
          <w:cols w:space="720" w:num="1"/>
        </w:sectPr>
      </w:pPr>
    </w:p>
    <w:p>
      <w:pPr>
        <w:spacing w:line="243" w:lineRule="auto"/>
      </w:pPr>
    </w:p>
    <w:p>
      <w:pPr>
        <w:spacing w:before="115" w:line="206" w:lineRule="auto"/>
        <w:ind w:firstLine="146"/>
        <w:rPr>
          <w:rFonts w:ascii="微软雅黑" w:hAnsi="微软雅黑" w:eastAsia="微软雅黑" w:cs="方正黑体_GBK"/>
          <w:b/>
          <w:sz w:val="24"/>
          <w:szCs w:val="24"/>
        </w:rPr>
      </w:pPr>
      <w:r>
        <w:rPr>
          <w:rFonts w:ascii="微软雅黑" w:hAnsi="微软雅黑" w:eastAsia="微软雅黑" w:cs="方正黑体_GBK"/>
          <w:b/>
          <w:sz w:val="24"/>
          <w:szCs w:val="24"/>
        </w:rPr>
        <w:t>附</w:t>
      </w:r>
    </w:p>
    <w:p>
      <w:pPr>
        <w:spacing w:before="46" w:line="223" w:lineRule="auto"/>
        <w:jc w:val="center"/>
        <w:rPr>
          <w:rFonts w:hint="eastAsia" w:ascii="微软雅黑" w:hAnsi="微软雅黑" w:eastAsia="微软雅黑" w:cs="黑体"/>
          <w:b/>
          <w:sz w:val="24"/>
          <w:szCs w:val="24"/>
        </w:rPr>
      </w:pPr>
      <w:r>
        <w:rPr>
          <w:rFonts w:ascii="微软雅黑" w:hAnsi="微软雅黑" w:eastAsia="微软雅黑" w:cs="黑体"/>
          <w:b/>
          <w:spacing w:val="9"/>
          <w:sz w:val="24"/>
          <w:szCs w:val="24"/>
        </w:rPr>
        <w:t>重庆市涪陵区小叶农食品有限公司</w:t>
      </w:r>
      <w:r>
        <w:rPr>
          <w:rFonts w:ascii="微软雅黑" w:hAnsi="微软雅黑" w:eastAsia="微软雅黑" w:cs="黑体"/>
          <w:b/>
          <w:spacing w:val="-8"/>
          <w:sz w:val="24"/>
          <w:szCs w:val="24"/>
        </w:rPr>
        <w:t>“4</w:t>
      </w:r>
      <w:r>
        <w:rPr>
          <w:rFonts w:ascii="微软雅黑" w:hAnsi="微软雅黑" w:eastAsia="微软雅黑" w:cs="宋体"/>
          <w:b/>
          <w:spacing w:val="-8"/>
          <w:sz w:val="24"/>
          <w:szCs w:val="24"/>
        </w:rPr>
        <w:t>·</w:t>
      </w:r>
      <w:r>
        <w:rPr>
          <w:rFonts w:ascii="微软雅黑" w:hAnsi="微软雅黑" w:eastAsia="微软雅黑" w:cs="黑体"/>
          <w:b/>
          <w:spacing w:val="-8"/>
          <w:sz w:val="24"/>
          <w:szCs w:val="24"/>
        </w:rPr>
        <w:t>24”一般触电事故</w:t>
      </w:r>
    </w:p>
    <w:p>
      <w:pPr>
        <w:spacing w:before="46" w:line="223" w:lineRule="auto"/>
        <w:jc w:val="center"/>
        <w:rPr>
          <w:rFonts w:hint="eastAsia" w:ascii="微软雅黑" w:hAnsi="微软雅黑" w:eastAsia="微软雅黑" w:cs="黑体"/>
          <w:b/>
          <w:sz w:val="24"/>
          <w:szCs w:val="24"/>
        </w:rPr>
      </w:pPr>
      <w:r>
        <w:rPr>
          <w:rFonts w:ascii="微软雅黑" w:hAnsi="微软雅黑" w:eastAsia="微软雅黑" w:cs="黑体"/>
          <w:b/>
          <w:spacing w:val="8"/>
          <w:sz w:val="24"/>
          <w:szCs w:val="24"/>
        </w:rPr>
        <w:t>调查组成员名单</w:t>
      </w:r>
    </w:p>
    <w:p>
      <w:pPr>
        <w:spacing w:before="46" w:line="223" w:lineRule="auto"/>
        <w:jc w:val="center"/>
        <w:rPr>
          <w:rFonts w:ascii="微软雅黑" w:hAnsi="微软雅黑" w:eastAsia="微软雅黑" w:cs="黑体"/>
          <w:b/>
          <w:sz w:val="24"/>
          <w:szCs w:val="24"/>
        </w:rPr>
      </w:pPr>
    </w:p>
    <w:p>
      <w:pPr>
        <w:spacing w:line="56" w:lineRule="exact"/>
        <w:rPr>
          <w:rFonts w:ascii="微软雅黑" w:hAnsi="微软雅黑" w:eastAsia="微软雅黑"/>
          <w:sz w:val="24"/>
          <w:szCs w:val="24"/>
        </w:rPr>
      </w:pPr>
    </w:p>
    <w:tbl>
      <w:tblPr>
        <w:tblStyle w:val="7"/>
        <w:tblW w:w="93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9"/>
        <w:gridCol w:w="2436"/>
        <w:gridCol w:w="1842"/>
        <w:gridCol w:w="1275"/>
        <w:gridCol w:w="1274"/>
        <w:gridCol w:w="12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9" w:hRule="atLeast"/>
        </w:trPr>
        <w:tc>
          <w:tcPr>
            <w:tcW w:w="1219" w:type="dxa"/>
            <w:vMerge w:val="restart"/>
            <w:tcBorders>
              <w:bottom w:val="nil"/>
            </w:tcBorders>
          </w:tcPr>
          <w:p>
            <w:pPr>
              <w:spacing w:line="256" w:lineRule="auto"/>
              <w:rPr>
                <w:rFonts w:ascii="微软雅黑" w:hAnsi="微软雅黑" w:eastAsia="微软雅黑"/>
                <w:b/>
                <w:sz w:val="24"/>
                <w:szCs w:val="24"/>
              </w:rPr>
            </w:pPr>
          </w:p>
          <w:p>
            <w:pPr>
              <w:spacing w:line="257" w:lineRule="auto"/>
              <w:rPr>
                <w:rFonts w:ascii="微软雅黑" w:hAnsi="微软雅黑" w:eastAsia="微软雅黑"/>
                <w:b/>
                <w:sz w:val="24"/>
                <w:szCs w:val="24"/>
              </w:rPr>
            </w:pPr>
          </w:p>
          <w:p>
            <w:pPr>
              <w:spacing w:before="101" w:line="228" w:lineRule="auto"/>
              <w:ind w:firstLine="121"/>
              <w:rPr>
                <w:rFonts w:ascii="微软雅黑" w:hAnsi="微软雅黑" w:eastAsia="微软雅黑" w:cs="黑体"/>
                <w:b/>
                <w:sz w:val="24"/>
                <w:szCs w:val="24"/>
              </w:rPr>
            </w:pPr>
            <w:r>
              <w:rPr>
                <w:rFonts w:ascii="微软雅黑" w:hAnsi="微软雅黑" w:eastAsia="微软雅黑" w:cs="黑体"/>
                <w:b/>
                <w:spacing w:val="-2"/>
                <w:sz w:val="24"/>
                <w:szCs w:val="24"/>
              </w:rPr>
              <w:t>姓名</w:t>
            </w:r>
          </w:p>
        </w:tc>
        <w:tc>
          <w:tcPr>
            <w:tcW w:w="2436" w:type="dxa"/>
            <w:vMerge w:val="restart"/>
            <w:tcBorders>
              <w:bottom w:val="nil"/>
            </w:tcBorders>
          </w:tcPr>
          <w:p>
            <w:pPr>
              <w:spacing w:line="257" w:lineRule="auto"/>
              <w:rPr>
                <w:rFonts w:ascii="微软雅黑" w:hAnsi="微软雅黑" w:eastAsia="微软雅黑"/>
                <w:b/>
                <w:sz w:val="24"/>
                <w:szCs w:val="24"/>
              </w:rPr>
            </w:pPr>
          </w:p>
          <w:p>
            <w:pPr>
              <w:spacing w:line="257" w:lineRule="auto"/>
              <w:rPr>
                <w:rFonts w:ascii="微软雅黑" w:hAnsi="微软雅黑" w:eastAsia="微软雅黑"/>
                <w:b/>
                <w:sz w:val="24"/>
                <w:szCs w:val="24"/>
              </w:rPr>
            </w:pPr>
          </w:p>
          <w:p>
            <w:pPr>
              <w:spacing w:before="100" w:line="227" w:lineRule="auto"/>
              <w:ind w:firstLine="588"/>
              <w:rPr>
                <w:rFonts w:ascii="微软雅黑" w:hAnsi="微软雅黑" w:eastAsia="微软雅黑" w:cs="黑体"/>
                <w:b/>
                <w:sz w:val="24"/>
                <w:szCs w:val="24"/>
              </w:rPr>
            </w:pPr>
            <w:r>
              <w:rPr>
                <w:rFonts w:ascii="微软雅黑" w:hAnsi="微软雅黑" w:eastAsia="微软雅黑" w:cs="黑体"/>
                <w:b/>
                <w:spacing w:val="6"/>
                <w:sz w:val="24"/>
                <w:szCs w:val="24"/>
              </w:rPr>
              <w:t>工作单位</w:t>
            </w:r>
          </w:p>
        </w:tc>
        <w:tc>
          <w:tcPr>
            <w:tcW w:w="1842" w:type="dxa"/>
            <w:vMerge w:val="restart"/>
            <w:tcBorders>
              <w:bottom w:val="nil"/>
            </w:tcBorders>
          </w:tcPr>
          <w:p>
            <w:pPr>
              <w:spacing w:line="257" w:lineRule="auto"/>
              <w:rPr>
                <w:rFonts w:ascii="微软雅黑" w:hAnsi="微软雅黑" w:eastAsia="微软雅黑"/>
                <w:b/>
                <w:sz w:val="24"/>
                <w:szCs w:val="24"/>
              </w:rPr>
            </w:pPr>
          </w:p>
          <w:p>
            <w:pPr>
              <w:spacing w:line="257" w:lineRule="auto"/>
              <w:rPr>
                <w:rFonts w:ascii="微软雅黑" w:hAnsi="微软雅黑" w:eastAsia="微软雅黑"/>
                <w:b/>
                <w:sz w:val="24"/>
                <w:szCs w:val="24"/>
              </w:rPr>
            </w:pPr>
          </w:p>
          <w:p>
            <w:pPr>
              <w:spacing w:before="101" w:line="226" w:lineRule="auto"/>
              <w:ind w:firstLine="449"/>
              <w:rPr>
                <w:rFonts w:ascii="微软雅黑" w:hAnsi="微软雅黑" w:eastAsia="微软雅黑" w:cs="黑体"/>
                <w:b/>
                <w:sz w:val="24"/>
                <w:szCs w:val="24"/>
              </w:rPr>
            </w:pPr>
            <w:r>
              <w:rPr>
                <w:rFonts w:ascii="微软雅黑" w:hAnsi="微软雅黑" w:eastAsia="微软雅黑" w:cs="黑体"/>
                <w:b/>
                <w:spacing w:val="-2"/>
                <w:sz w:val="24"/>
                <w:szCs w:val="24"/>
              </w:rPr>
              <w:t>职务</w:t>
            </w:r>
          </w:p>
        </w:tc>
        <w:tc>
          <w:tcPr>
            <w:tcW w:w="1275" w:type="dxa"/>
            <w:vMerge w:val="restart"/>
            <w:tcBorders>
              <w:bottom w:val="nil"/>
            </w:tcBorders>
          </w:tcPr>
          <w:p>
            <w:pPr>
              <w:spacing w:line="303" w:lineRule="auto"/>
              <w:rPr>
                <w:rFonts w:ascii="微软雅黑" w:hAnsi="微软雅黑" w:eastAsia="微软雅黑"/>
                <w:b/>
                <w:sz w:val="24"/>
                <w:szCs w:val="24"/>
              </w:rPr>
            </w:pPr>
          </w:p>
          <w:p>
            <w:pPr>
              <w:spacing w:before="101" w:line="298" w:lineRule="auto"/>
              <w:ind w:left="117" w:right="205" w:firstLine="2"/>
              <w:rPr>
                <w:rFonts w:ascii="微软雅黑" w:hAnsi="微软雅黑" w:eastAsia="微软雅黑" w:cs="黑体"/>
                <w:b/>
                <w:sz w:val="24"/>
                <w:szCs w:val="24"/>
              </w:rPr>
            </w:pPr>
            <w:r>
              <w:rPr>
                <w:rFonts w:ascii="微软雅黑" w:hAnsi="微软雅黑" w:eastAsia="微软雅黑" w:cs="黑体"/>
                <w:b/>
                <w:spacing w:val="4"/>
                <w:sz w:val="24"/>
                <w:szCs w:val="24"/>
              </w:rPr>
              <w:t>调查组</w:t>
            </w:r>
            <w:r>
              <w:rPr>
                <w:rFonts w:ascii="微软雅黑" w:hAnsi="微软雅黑" w:eastAsia="微软雅黑" w:cs="黑体"/>
                <w:b/>
                <w:spacing w:val="-6"/>
                <w:sz w:val="24"/>
                <w:szCs w:val="24"/>
              </w:rPr>
              <w:t>职务</w:t>
            </w:r>
          </w:p>
        </w:tc>
        <w:tc>
          <w:tcPr>
            <w:tcW w:w="2554" w:type="dxa"/>
            <w:gridSpan w:val="2"/>
          </w:tcPr>
          <w:p>
            <w:pPr>
              <w:spacing w:before="113" w:line="480" w:lineRule="exact"/>
              <w:ind w:firstLine="762"/>
              <w:rPr>
                <w:rFonts w:ascii="微软雅黑" w:hAnsi="微软雅黑" w:eastAsia="微软雅黑" w:cs="黑体"/>
                <w:b/>
                <w:sz w:val="24"/>
                <w:szCs w:val="24"/>
              </w:rPr>
            </w:pPr>
            <w:r>
              <w:rPr>
                <w:rFonts w:ascii="微软雅黑" w:hAnsi="微软雅黑" w:eastAsia="微软雅黑" w:cs="黑体"/>
                <w:b/>
                <w:spacing w:val="4"/>
                <w:position w:val="11"/>
                <w:sz w:val="24"/>
                <w:szCs w:val="24"/>
              </w:rPr>
              <w:t>调查组</w:t>
            </w:r>
          </w:p>
          <w:p>
            <w:pPr>
              <w:spacing w:line="223" w:lineRule="auto"/>
              <w:ind w:firstLine="596"/>
              <w:rPr>
                <w:rFonts w:ascii="微软雅黑" w:hAnsi="微软雅黑" w:eastAsia="微软雅黑" w:cs="黑体"/>
                <w:b/>
                <w:sz w:val="24"/>
                <w:szCs w:val="24"/>
              </w:rPr>
            </w:pPr>
            <w:r>
              <w:rPr>
                <w:rFonts w:ascii="微软雅黑" w:hAnsi="微软雅黑" w:eastAsia="微软雅黑" w:cs="黑体"/>
                <w:b/>
                <w:spacing w:val="7"/>
                <w:sz w:val="24"/>
                <w:szCs w:val="24"/>
              </w:rPr>
              <w:t>成员签字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1219" w:type="dxa"/>
            <w:vMerge w:val="continue"/>
            <w:tcBorders>
              <w:top w:val="nil"/>
            </w:tcBorders>
          </w:tcPr>
          <w:p>
            <w:pPr>
              <w:rPr>
                <w:rFonts w:ascii="微软雅黑" w:hAnsi="微软雅黑" w:eastAsia="微软雅黑"/>
                <w:b/>
                <w:sz w:val="24"/>
                <w:szCs w:val="24"/>
              </w:rPr>
            </w:pPr>
          </w:p>
        </w:tc>
        <w:tc>
          <w:tcPr>
            <w:tcW w:w="2436" w:type="dxa"/>
            <w:vMerge w:val="continue"/>
            <w:tcBorders>
              <w:top w:val="nil"/>
            </w:tcBorders>
          </w:tcPr>
          <w:p>
            <w:pPr>
              <w:rPr>
                <w:rFonts w:ascii="微软雅黑" w:hAnsi="微软雅黑" w:eastAsia="微软雅黑"/>
                <w:b/>
                <w:sz w:val="24"/>
                <w:szCs w:val="24"/>
              </w:rPr>
            </w:pPr>
          </w:p>
        </w:tc>
        <w:tc>
          <w:tcPr>
            <w:tcW w:w="1842" w:type="dxa"/>
            <w:vMerge w:val="continue"/>
            <w:tcBorders>
              <w:top w:val="nil"/>
            </w:tcBorders>
          </w:tcPr>
          <w:p>
            <w:pPr>
              <w:rPr>
                <w:rFonts w:ascii="微软雅黑" w:hAnsi="微软雅黑" w:eastAsia="微软雅黑"/>
                <w:b/>
                <w:sz w:val="24"/>
                <w:szCs w:val="24"/>
              </w:rPr>
            </w:pPr>
          </w:p>
        </w:tc>
        <w:tc>
          <w:tcPr>
            <w:tcW w:w="1275" w:type="dxa"/>
            <w:vMerge w:val="continue"/>
            <w:tcBorders>
              <w:top w:val="nil"/>
            </w:tcBorders>
          </w:tcPr>
          <w:p>
            <w:pPr>
              <w:rPr>
                <w:rFonts w:ascii="微软雅黑" w:hAnsi="微软雅黑" w:eastAsia="微软雅黑"/>
                <w:b/>
                <w:sz w:val="24"/>
                <w:szCs w:val="24"/>
              </w:rPr>
            </w:pPr>
          </w:p>
        </w:tc>
        <w:tc>
          <w:tcPr>
            <w:tcW w:w="1274" w:type="dxa"/>
          </w:tcPr>
          <w:p>
            <w:pPr>
              <w:spacing w:before="129" w:line="228" w:lineRule="auto"/>
              <w:ind w:firstLine="183"/>
              <w:rPr>
                <w:rFonts w:ascii="微软雅黑" w:hAnsi="微软雅黑" w:eastAsia="微软雅黑" w:cs="黑体"/>
                <w:b/>
                <w:sz w:val="24"/>
                <w:szCs w:val="24"/>
              </w:rPr>
            </w:pPr>
            <w:r>
              <w:rPr>
                <w:rFonts w:ascii="微软雅黑" w:hAnsi="微软雅黑" w:eastAsia="微软雅黑" w:cs="黑体"/>
                <w:b/>
                <w:spacing w:val="-10"/>
                <w:sz w:val="24"/>
                <w:szCs w:val="24"/>
              </w:rPr>
              <w:t>同意</w:t>
            </w:r>
          </w:p>
        </w:tc>
        <w:tc>
          <w:tcPr>
            <w:tcW w:w="1280" w:type="dxa"/>
          </w:tcPr>
          <w:p>
            <w:pPr>
              <w:spacing w:before="129" w:line="228" w:lineRule="auto"/>
              <w:ind w:firstLine="123"/>
              <w:rPr>
                <w:rFonts w:ascii="微软雅黑" w:hAnsi="微软雅黑" w:eastAsia="微软雅黑" w:cs="黑体"/>
                <w:b/>
                <w:sz w:val="24"/>
                <w:szCs w:val="24"/>
              </w:rPr>
            </w:pPr>
            <w:r>
              <w:rPr>
                <w:rFonts w:ascii="微软雅黑" w:hAnsi="微软雅黑" w:eastAsia="微软雅黑" w:cs="黑体"/>
                <w:b/>
                <w:spacing w:val="4"/>
                <w:sz w:val="24"/>
                <w:szCs w:val="24"/>
              </w:rPr>
              <w:t>不同意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1219" w:type="dxa"/>
          </w:tcPr>
          <w:p>
            <w:pPr>
              <w:spacing w:before="121" w:line="391" w:lineRule="exact"/>
              <w:ind w:firstLine="128"/>
              <w:rPr>
                <w:rFonts w:ascii="微软雅黑" w:hAnsi="微软雅黑" w:eastAsia="微软雅黑" w:cs="黑体"/>
                <w:sz w:val="24"/>
                <w:szCs w:val="24"/>
              </w:rPr>
            </w:pPr>
            <w:r>
              <w:rPr>
                <w:rFonts w:ascii="微软雅黑" w:hAnsi="微软雅黑" w:eastAsia="微软雅黑" w:cs="黑体"/>
                <w:spacing w:val="-5"/>
                <w:position w:val="1"/>
                <w:sz w:val="24"/>
                <w:szCs w:val="24"/>
              </w:rPr>
              <w:t>袁闯</w:t>
            </w:r>
          </w:p>
        </w:tc>
        <w:tc>
          <w:tcPr>
            <w:tcW w:w="2436" w:type="dxa"/>
          </w:tcPr>
          <w:p>
            <w:pPr>
              <w:spacing w:before="121" w:line="393" w:lineRule="exact"/>
              <w:ind w:firstLine="669"/>
              <w:rPr>
                <w:rFonts w:ascii="微软雅黑" w:hAnsi="微软雅黑" w:eastAsia="微软雅黑" w:cs="黑体"/>
                <w:sz w:val="24"/>
                <w:szCs w:val="24"/>
              </w:rPr>
            </w:pPr>
            <w:r>
              <w:rPr>
                <w:rFonts w:ascii="微软雅黑" w:hAnsi="微软雅黑" w:eastAsia="微软雅黑" w:cs="黑体"/>
                <w:spacing w:val="-4"/>
                <w:position w:val="1"/>
                <w:sz w:val="24"/>
                <w:szCs w:val="24"/>
              </w:rPr>
              <w:t>区应急局</w:t>
            </w:r>
          </w:p>
        </w:tc>
        <w:tc>
          <w:tcPr>
            <w:tcW w:w="1842" w:type="dxa"/>
          </w:tcPr>
          <w:p>
            <w:pPr>
              <w:spacing w:before="121" w:line="395" w:lineRule="exact"/>
              <w:ind w:firstLine="490"/>
              <w:rPr>
                <w:rFonts w:ascii="微软雅黑" w:hAnsi="微软雅黑" w:eastAsia="微软雅黑" w:cs="黑体"/>
                <w:sz w:val="24"/>
                <w:szCs w:val="24"/>
              </w:rPr>
            </w:pPr>
            <w:r>
              <w:rPr>
                <w:rFonts w:ascii="微软雅黑" w:hAnsi="微软雅黑" w:eastAsia="微软雅黑" w:cs="黑体"/>
                <w:spacing w:val="-7"/>
                <w:position w:val="2"/>
                <w:sz w:val="24"/>
                <w:szCs w:val="24"/>
              </w:rPr>
              <w:t>局长</w:t>
            </w:r>
          </w:p>
        </w:tc>
        <w:tc>
          <w:tcPr>
            <w:tcW w:w="1275" w:type="dxa"/>
          </w:tcPr>
          <w:p>
            <w:pPr>
              <w:spacing w:before="143" w:line="207" w:lineRule="auto"/>
              <w:ind w:firstLine="360"/>
              <w:rPr>
                <w:rFonts w:ascii="微软雅黑" w:hAnsi="微软雅黑" w:eastAsia="微软雅黑" w:cs="黑体"/>
                <w:sz w:val="24"/>
                <w:szCs w:val="24"/>
              </w:rPr>
            </w:pPr>
            <w:r>
              <w:rPr>
                <w:rFonts w:ascii="微软雅黑" w:hAnsi="微软雅黑" w:eastAsia="微软雅黑" w:cs="黑体"/>
                <w:spacing w:val="-2"/>
                <w:sz w:val="24"/>
                <w:szCs w:val="24"/>
              </w:rPr>
              <w:t>组长</w:t>
            </w:r>
          </w:p>
        </w:tc>
        <w:tc>
          <w:tcPr>
            <w:tcW w:w="1274" w:type="dxa"/>
          </w:tcPr>
          <w:p>
            <w:pPr>
              <w:spacing w:before="121" w:line="391" w:lineRule="exact"/>
              <w:ind w:firstLine="126"/>
              <w:rPr>
                <w:rFonts w:ascii="微软雅黑" w:hAnsi="微软雅黑" w:eastAsia="微软雅黑" w:cs="黑体"/>
                <w:sz w:val="24"/>
                <w:szCs w:val="24"/>
              </w:rPr>
            </w:pPr>
            <w:r>
              <w:rPr>
                <w:rFonts w:ascii="微软雅黑" w:hAnsi="微软雅黑" w:eastAsia="微软雅黑" w:cs="黑体"/>
                <w:spacing w:val="-5"/>
                <w:position w:val="1"/>
                <w:sz w:val="24"/>
                <w:szCs w:val="24"/>
              </w:rPr>
              <w:t>袁闯</w:t>
            </w:r>
          </w:p>
        </w:tc>
        <w:tc>
          <w:tcPr>
            <w:tcW w:w="1280" w:type="dxa"/>
          </w:tcPr>
          <w:p>
            <w:pPr>
              <w:rPr>
                <w:rFonts w:ascii="微软雅黑" w:hAnsi="微软雅黑" w:eastAsia="微软雅黑"/>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1219" w:type="dxa"/>
          </w:tcPr>
          <w:p>
            <w:pPr>
              <w:spacing w:before="120" w:line="393" w:lineRule="exact"/>
              <w:ind w:firstLine="125"/>
              <w:rPr>
                <w:rFonts w:ascii="微软雅黑" w:hAnsi="微软雅黑" w:eastAsia="微软雅黑" w:cs="黑体"/>
                <w:sz w:val="24"/>
                <w:szCs w:val="24"/>
              </w:rPr>
            </w:pPr>
            <w:r>
              <w:rPr>
                <w:rFonts w:ascii="微软雅黑" w:hAnsi="微软雅黑" w:eastAsia="微软雅黑" w:cs="黑体"/>
                <w:spacing w:val="-4"/>
                <w:position w:val="1"/>
                <w:sz w:val="24"/>
                <w:szCs w:val="24"/>
              </w:rPr>
              <w:t>周斌</w:t>
            </w:r>
          </w:p>
        </w:tc>
        <w:tc>
          <w:tcPr>
            <w:tcW w:w="2436" w:type="dxa"/>
          </w:tcPr>
          <w:p>
            <w:pPr>
              <w:spacing w:before="120" w:line="387" w:lineRule="exact"/>
              <w:ind w:firstLine="220"/>
              <w:rPr>
                <w:rFonts w:ascii="微软雅黑" w:hAnsi="微软雅黑" w:eastAsia="微软雅黑" w:cs="黑体"/>
                <w:sz w:val="24"/>
                <w:szCs w:val="24"/>
              </w:rPr>
            </w:pPr>
            <w:r>
              <w:rPr>
                <w:rFonts w:ascii="微软雅黑" w:hAnsi="微软雅黑" w:eastAsia="微软雅黑" w:cs="黑体"/>
                <w:spacing w:val="1"/>
                <w:position w:val="1"/>
                <w:sz w:val="24"/>
                <w:szCs w:val="24"/>
              </w:rPr>
              <w:t>区应急执法支队</w:t>
            </w:r>
          </w:p>
        </w:tc>
        <w:tc>
          <w:tcPr>
            <w:tcW w:w="1842" w:type="dxa"/>
          </w:tcPr>
          <w:p>
            <w:pPr>
              <w:spacing w:before="120" w:line="393" w:lineRule="exact"/>
              <w:ind w:firstLine="492"/>
              <w:rPr>
                <w:rFonts w:ascii="微软雅黑" w:hAnsi="微软雅黑" w:eastAsia="微软雅黑" w:cs="黑体"/>
                <w:sz w:val="24"/>
                <w:szCs w:val="24"/>
              </w:rPr>
            </w:pPr>
            <w:r>
              <w:rPr>
                <w:rFonts w:ascii="微软雅黑" w:hAnsi="微软雅黑" w:eastAsia="微软雅黑" w:cs="黑体"/>
                <w:spacing w:val="2"/>
                <w:position w:val="2"/>
                <w:sz w:val="24"/>
                <w:szCs w:val="24"/>
              </w:rPr>
              <w:t>支队长</w:t>
            </w:r>
          </w:p>
        </w:tc>
        <w:tc>
          <w:tcPr>
            <w:tcW w:w="1275" w:type="dxa"/>
          </w:tcPr>
          <w:p>
            <w:pPr>
              <w:spacing w:before="120" w:line="393" w:lineRule="exact"/>
              <w:ind w:firstLine="224"/>
              <w:rPr>
                <w:rFonts w:ascii="微软雅黑" w:hAnsi="微软雅黑" w:eastAsia="微软雅黑" w:cs="黑体"/>
                <w:sz w:val="24"/>
                <w:szCs w:val="24"/>
              </w:rPr>
            </w:pPr>
            <w:r>
              <w:rPr>
                <w:rFonts w:ascii="微软雅黑" w:hAnsi="微软雅黑" w:eastAsia="微软雅黑" w:cs="黑体"/>
                <w:spacing w:val="-2"/>
                <w:position w:val="1"/>
                <w:sz w:val="24"/>
                <w:szCs w:val="24"/>
              </w:rPr>
              <w:t>副组长</w:t>
            </w:r>
          </w:p>
        </w:tc>
        <w:tc>
          <w:tcPr>
            <w:tcW w:w="1274" w:type="dxa"/>
          </w:tcPr>
          <w:p>
            <w:pPr>
              <w:spacing w:before="120" w:line="393" w:lineRule="exact"/>
              <w:ind w:firstLine="123"/>
              <w:rPr>
                <w:rFonts w:ascii="微软雅黑" w:hAnsi="微软雅黑" w:eastAsia="微软雅黑" w:cs="黑体"/>
                <w:sz w:val="24"/>
                <w:szCs w:val="24"/>
              </w:rPr>
            </w:pPr>
            <w:r>
              <w:rPr>
                <w:rFonts w:ascii="微软雅黑" w:hAnsi="微软雅黑" w:eastAsia="微软雅黑" w:cs="黑体"/>
                <w:spacing w:val="-4"/>
                <w:position w:val="1"/>
                <w:sz w:val="24"/>
                <w:szCs w:val="24"/>
              </w:rPr>
              <w:t>周斌</w:t>
            </w:r>
          </w:p>
        </w:tc>
        <w:tc>
          <w:tcPr>
            <w:tcW w:w="1280" w:type="dxa"/>
          </w:tcPr>
          <w:p>
            <w:pPr>
              <w:rPr>
                <w:rFonts w:ascii="微软雅黑" w:hAnsi="微软雅黑" w:eastAsia="微软雅黑"/>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1219" w:type="dxa"/>
          </w:tcPr>
          <w:p>
            <w:pPr>
              <w:spacing w:before="120" w:line="393" w:lineRule="exact"/>
              <w:ind w:firstLine="148"/>
              <w:rPr>
                <w:rFonts w:ascii="微软雅黑" w:hAnsi="微软雅黑" w:eastAsia="微软雅黑" w:cs="黑体"/>
                <w:sz w:val="24"/>
                <w:szCs w:val="24"/>
              </w:rPr>
            </w:pPr>
            <w:r>
              <w:rPr>
                <w:rFonts w:ascii="微软雅黑" w:hAnsi="微软雅黑" w:eastAsia="微软雅黑" w:cs="黑体"/>
                <w:spacing w:val="-3"/>
                <w:position w:val="1"/>
                <w:sz w:val="24"/>
                <w:szCs w:val="24"/>
              </w:rPr>
              <w:t>熊青云</w:t>
            </w:r>
          </w:p>
        </w:tc>
        <w:tc>
          <w:tcPr>
            <w:tcW w:w="2436" w:type="dxa"/>
          </w:tcPr>
          <w:p>
            <w:pPr>
              <w:spacing w:before="120" w:line="387" w:lineRule="exact"/>
              <w:ind w:firstLine="220"/>
              <w:rPr>
                <w:rFonts w:ascii="微软雅黑" w:hAnsi="微软雅黑" w:eastAsia="微软雅黑" w:cs="黑体"/>
                <w:sz w:val="24"/>
                <w:szCs w:val="24"/>
              </w:rPr>
            </w:pPr>
            <w:r>
              <w:rPr>
                <w:rFonts w:ascii="微软雅黑" w:hAnsi="微软雅黑" w:eastAsia="微软雅黑" w:cs="黑体"/>
                <w:spacing w:val="1"/>
                <w:position w:val="1"/>
                <w:sz w:val="24"/>
                <w:szCs w:val="24"/>
              </w:rPr>
              <w:t>区应急执法支队</w:t>
            </w:r>
          </w:p>
        </w:tc>
        <w:tc>
          <w:tcPr>
            <w:tcW w:w="1842" w:type="dxa"/>
          </w:tcPr>
          <w:p>
            <w:pPr>
              <w:spacing w:before="120" w:line="392" w:lineRule="exact"/>
              <w:ind w:firstLine="486"/>
              <w:rPr>
                <w:rFonts w:ascii="微软雅黑" w:hAnsi="微软雅黑" w:eastAsia="微软雅黑" w:cs="黑体"/>
                <w:sz w:val="24"/>
                <w:szCs w:val="24"/>
              </w:rPr>
            </w:pPr>
            <w:r>
              <w:rPr>
                <w:rFonts w:ascii="微软雅黑" w:hAnsi="微软雅黑" w:eastAsia="微软雅黑" w:cs="黑体"/>
                <w:spacing w:val="-4"/>
                <w:position w:val="1"/>
                <w:sz w:val="24"/>
                <w:szCs w:val="24"/>
              </w:rPr>
              <w:t>政委</w:t>
            </w:r>
          </w:p>
        </w:tc>
        <w:tc>
          <w:tcPr>
            <w:tcW w:w="1275" w:type="dxa"/>
          </w:tcPr>
          <w:p>
            <w:pPr>
              <w:spacing w:before="120" w:line="393" w:lineRule="exact"/>
              <w:ind w:firstLine="224"/>
              <w:rPr>
                <w:rFonts w:ascii="微软雅黑" w:hAnsi="微软雅黑" w:eastAsia="微软雅黑" w:cs="黑体"/>
                <w:sz w:val="24"/>
                <w:szCs w:val="24"/>
              </w:rPr>
            </w:pPr>
            <w:r>
              <w:rPr>
                <w:rFonts w:ascii="微软雅黑" w:hAnsi="微软雅黑" w:eastAsia="微软雅黑" w:cs="黑体"/>
                <w:spacing w:val="-2"/>
                <w:position w:val="1"/>
                <w:sz w:val="24"/>
                <w:szCs w:val="24"/>
              </w:rPr>
              <w:t>副组长</w:t>
            </w:r>
          </w:p>
        </w:tc>
        <w:tc>
          <w:tcPr>
            <w:tcW w:w="1274" w:type="dxa"/>
          </w:tcPr>
          <w:p>
            <w:pPr>
              <w:spacing w:before="120" w:line="393" w:lineRule="exact"/>
              <w:ind w:firstLine="146"/>
              <w:rPr>
                <w:rFonts w:ascii="微软雅黑" w:hAnsi="微软雅黑" w:eastAsia="微软雅黑" w:cs="黑体"/>
                <w:sz w:val="24"/>
                <w:szCs w:val="24"/>
              </w:rPr>
            </w:pPr>
            <w:r>
              <w:rPr>
                <w:rFonts w:ascii="微软雅黑" w:hAnsi="微软雅黑" w:eastAsia="微软雅黑" w:cs="黑体"/>
                <w:spacing w:val="-3"/>
                <w:position w:val="1"/>
                <w:sz w:val="24"/>
                <w:szCs w:val="24"/>
              </w:rPr>
              <w:t>熊青云</w:t>
            </w:r>
          </w:p>
        </w:tc>
        <w:tc>
          <w:tcPr>
            <w:tcW w:w="1280" w:type="dxa"/>
          </w:tcPr>
          <w:p>
            <w:pPr>
              <w:rPr>
                <w:rFonts w:ascii="微软雅黑" w:hAnsi="微软雅黑" w:eastAsia="微软雅黑"/>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1219" w:type="dxa"/>
          </w:tcPr>
          <w:p>
            <w:pPr>
              <w:spacing w:before="121" w:line="390" w:lineRule="exact"/>
              <w:ind w:firstLine="128"/>
              <w:rPr>
                <w:rFonts w:ascii="微软雅黑" w:hAnsi="微软雅黑" w:eastAsia="微软雅黑" w:cs="黑体"/>
                <w:sz w:val="24"/>
                <w:szCs w:val="24"/>
              </w:rPr>
            </w:pPr>
            <w:r>
              <w:rPr>
                <w:rFonts w:ascii="微软雅黑" w:hAnsi="微软雅黑" w:eastAsia="微软雅黑" w:cs="黑体"/>
                <w:spacing w:val="3"/>
                <w:position w:val="1"/>
                <w:sz w:val="24"/>
                <w:szCs w:val="24"/>
              </w:rPr>
              <w:t>邓金明</w:t>
            </w:r>
          </w:p>
        </w:tc>
        <w:tc>
          <w:tcPr>
            <w:tcW w:w="2436" w:type="dxa"/>
          </w:tcPr>
          <w:p>
            <w:pPr>
              <w:spacing w:before="121" w:line="393" w:lineRule="exact"/>
              <w:ind w:firstLine="669"/>
              <w:rPr>
                <w:rFonts w:ascii="微软雅黑" w:hAnsi="微软雅黑" w:eastAsia="微软雅黑" w:cs="黑体"/>
                <w:sz w:val="24"/>
                <w:szCs w:val="24"/>
              </w:rPr>
            </w:pPr>
            <w:r>
              <w:rPr>
                <w:rFonts w:ascii="微软雅黑" w:hAnsi="微软雅黑" w:eastAsia="微软雅黑" w:cs="黑体"/>
                <w:spacing w:val="-4"/>
                <w:position w:val="1"/>
                <w:sz w:val="24"/>
                <w:szCs w:val="24"/>
              </w:rPr>
              <w:t>区公安局</w:t>
            </w:r>
          </w:p>
        </w:tc>
        <w:tc>
          <w:tcPr>
            <w:tcW w:w="1842" w:type="dxa"/>
          </w:tcPr>
          <w:p>
            <w:pPr>
              <w:spacing w:before="121" w:line="392" w:lineRule="exact"/>
              <w:ind w:firstLine="494"/>
              <w:rPr>
                <w:rFonts w:ascii="微软雅黑" w:hAnsi="微软雅黑" w:eastAsia="微软雅黑" w:cs="黑体"/>
                <w:sz w:val="24"/>
                <w:szCs w:val="24"/>
              </w:rPr>
            </w:pPr>
            <w:r>
              <w:rPr>
                <w:rFonts w:ascii="微软雅黑" w:hAnsi="微软雅黑" w:eastAsia="微软雅黑" w:cs="黑体"/>
                <w:spacing w:val="-8"/>
                <w:position w:val="1"/>
                <w:sz w:val="24"/>
                <w:szCs w:val="24"/>
              </w:rPr>
              <w:t>干警</w:t>
            </w:r>
          </w:p>
        </w:tc>
        <w:tc>
          <w:tcPr>
            <w:tcW w:w="1275" w:type="dxa"/>
          </w:tcPr>
          <w:p>
            <w:pPr>
              <w:spacing w:before="121" w:line="390" w:lineRule="exact"/>
              <w:ind w:firstLine="358"/>
              <w:rPr>
                <w:rFonts w:ascii="微软雅黑" w:hAnsi="微软雅黑" w:eastAsia="微软雅黑" w:cs="黑体"/>
                <w:sz w:val="24"/>
                <w:szCs w:val="24"/>
              </w:rPr>
            </w:pPr>
            <w:r>
              <w:rPr>
                <w:rFonts w:ascii="微软雅黑" w:hAnsi="微软雅黑" w:eastAsia="微软雅黑" w:cs="黑体"/>
                <w:spacing w:val="-1"/>
                <w:position w:val="1"/>
                <w:sz w:val="24"/>
                <w:szCs w:val="24"/>
              </w:rPr>
              <w:t>成员</w:t>
            </w:r>
          </w:p>
        </w:tc>
        <w:tc>
          <w:tcPr>
            <w:tcW w:w="1274" w:type="dxa"/>
          </w:tcPr>
          <w:p>
            <w:pPr>
              <w:spacing w:before="121" w:line="390" w:lineRule="exact"/>
              <w:ind w:firstLine="126"/>
              <w:rPr>
                <w:rFonts w:ascii="微软雅黑" w:hAnsi="微软雅黑" w:eastAsia="微软雅黑" w:cs="黑体"/>
                <w:sz w:val="24"/>
                <w:szCs w:val="24"/>
              </w:rPr>
            </w:pPr>
            <w:r>
              <w:rPr>
                <w:rFonts w:ascii="微软雅黑" w:hAnsi="微软雅黑" w:eastAsia="微软雅黑" w:cs="黑体"/>
                <w:spacing w:val="3"/>
                <w:position w:val="1"/>
                <w:sz w:val="24"/>
                <w:szCs w:val="24"/>
              </w:rPr>
              <w:t>邓金明</w:t>
            </w:r>
          </w:p>
        </w:tc>
        <w:tc>
          <w:tcPr>
            <w:tcW w:w="1280" w:type="dxa"/>
          </w:tcPr>
          <w:p>
            <w:pPr>
              <w:rPr>
                <w:rFonts w:ascii="微软雅黑" w:hAnsi="微软雅黑" w:eastAsia="微软雅黑"/>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1219" w:type="dxa"/>
          </w:tcPr>
          <w:p>
            <w:pPr>
              <w:spacing w:before="121" w:line="393" w:lineRule="exact"/>
              <w:ind w:firstLine="131"/>
              <w:rPr>
                <w:rFonts w:ascii="微软雅黑" w:hAnsi="微软雅黑" w:eastAsia="微软雅黑" w:cs="黑体"/>
                <w:sz w:val="24"/>
                <w:szCs w:val="24"/>
              </w:rPr>
            </w:pPr>
            <w:r>
              <w:rPr>
                <w:rFonts w:ascii="微软雅黑" w:hAnsi="微软雅黑" w:eastAsia="微软雅黑" w:cs="黑体"/>
                <w:spacing w:val="-7"/>
                <w:position w:val="1"/>
                <w:sz w:val="24"/>
                <w:szCs w:val="24"/>
              </w:rPr>
              <w:t>朱江</w:t>
            </w:r>
          </w:p>
        </w:tc>
        <w:tc>
          <w:tcPr>
            <w:tcW w:w="2436" w:type="dxa"/>
          </w:tcPr>
          <w:p>
            <w:pPr>
              <w:spacing w:before="121" w:line="392" w:lineRule="exact"/>
              <w:ind w:firstLine="669"/>
              <w:rPr>
                <w:rFonts w:ascii="微软雅黑" w:hAnsi="微软雅黑" w:eastAsia="微软雅黑" w:cs="黑体"/>
                <w:sz w:val="24"/>
                <w:szCs w:val="24"/>
              </w:rPr>
            </w:pPr>
            <w:r>
              <w:rPr>
                <w:rFonts w:ascii="微软雅黑" w:hAnsi="微软雅黑" w:eastAsia="微软雅黑" w:cs="黑体"/>
                <w:spacing w:val="-4"/>
                <w:position w:val="1"/>
                <w:sz w:val="24"/>
                <w:szCs w:val="24"/>
              </w:rPr>
              <w:t>区总工会</w:t>
            </w:r>
          </w:p>
        </w:tc>
        <w:tc>
          <w:tcPr>
            <w:tcW w:w="1842" w:type="dxa"/>
          </w:tcPr>
          <w:p>
            <w:pPr>
              <w:spacing w:before="121" w:line="393" w:lineRule="exact"/>
              <w:ind w:firstLine="494"/>
              <w:rPr>
                <w:rFonts w:ascii="微软雅黑" w:hAnsi="微软雅黑" w:eastAsia="微软雅黑" w:cs="黑体"/>
                <w:sz w:val="24"/>
                <w:szCs w:val="24"/>
              </w:rPr>
            </w:pPr>
            <w:r>
              <w:rPr>
                <w:rFonts w:ascii="微软雅黑" w:hAnsi="微软雅黑" w:eastAsia="微软雅黑" w:cs="黑体"/>
                <w:spacing w:val="-8"/>
                <w:position w:val="1"/>
                <w:sz w:val="24"/>
                <w:szCs w:val="24"/>
              </w:rPr>
              <w:t>干部</w:t>
            </w:r>
          </w:p>
        </w:tc>
        <w:tc>
          <w:tcPr>
            <w:tcW w:w="1275" w:type="dxa"/>
          </w:tcPr>
          <w:p>
            <w:pPr>
              <w:spacing w:before="121" w:line="390" w:lineRule="exact"/>
              <w:ind w:firstLine="358"/>
              <w:rPr>
                <w:rFonts w:ascii="微软雅黑" w:hAnsi="微软雅黑" w:eastAsia="微软雅黑" w:cs="黑体"/>
                <w:sz w:val="24"/>
                <w:szCs w:val="24"/>
              </w:rPr>
            </w:pPr>
            <w:r>
              <w:rPr>
                <w:rFonts w:ascii="微软雅黑" w:hAnsi="微软雅黑" w:eastAsia="微软雅黑" w:cs="黑体"/>
                <w:spacing w:val="-1"/>
                <w:position w:val="1"/>
                <w:sz w:val="24"/>
                <w:szCs w:val="24"/>
              </w:rPr>
              <w:t>成员</w:t>
            </w:r>
          </w:p>
        </w:tc>
        <w:tc>
          <w:tcPr>
            <w:tcW w:w="1274" w:type="dxa"/>
          </w:tcPr>
          <w:p>
            <w:pPr>
              <w:spacing w:before="121" w:line="393" w:lineRule="exact"/>
              <w:ind w:firstLine="130"/>
              <w:rPr>
                <w:rFonts w:ascii="微软雅黑" w:hAnsi="微软雅黑" w:eastAsia="微软雅黑" w:cs="黑体"/>
                <w:sz w:val="24"/>
                <w:szCs w:val="24"/>
              </w:rPr>
            </w:pPr>
            <w:r>
              <w:rPr>
                <w:rFonts w:ascii="微软雅黑" w:hAnsi="微软雅黑" w:eastAsia="微软雅黑" w:cs="黑体"/>
                <w:spacing w:val="-7"/>
                <w:position w:val="1"/>
                <w:sz w:val="24"/>
                <w:szCs w:val="24"/>
              </w:rPr>
              <w:t>朱江</w:t>
            </w:r>
          </w:p>
        </w:tc>
        <w:tc>
          <w:tcPr>
            <w:tcW w:w="1280" w:type="dxa"/>
          </w:tcPr>
          <w:p>
            <w:pPr>
              <w:rPr>
                <w:rFonts w:ascii="微软雅黑" w:hAnsi="微软雅黑" w:eastAsia="微软雅黑"/>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1219" w:type="dxa"/>
          </w:tcPr>
          <w:p>
            <w:pPr>
              <w:spacing w:before="123" w:line="392" w:lineRule="exact"/>
              <w:ind w:firstLine="127"/>
              <w:rPr>
                <w:rFonts w:ascii="微软雅黑" w:hAnsi="微软雅黑" w:eastAsia="微软雅黑" w:cs="黑体"/>
                <w:sz w:val="24"/>
                <w:szCs w:val="24"/>
              </w:rPr>
            </w:pPr>
            <w:r>
              <w:rPr>
                <w:rFonts w:ascii="微软雅黑" w:hAnsi="微软雅黑" w:eastAsia="微软雅黑" w:cs="黑体"/>
                <w:spacing w:val="3"/>
                <w:position w:val="1"/>
                <w:sz w:val="24"/>
                <w:szCs w:val="24"/>
              </w:rPr>
              <w:t>冯兴成</w:t>
            </w:r>
          </w:p>
        </w:tc>
        <w:tc>
          <w:tcPr>
            <w:tcW w:w="2436" w:type="dxa"/>
          </w:tcPr>
          <w:p>
            <w:pPr>
              <w:spacing w:before="123" w:line="389" w:lineRule="exact"/>
              <w:ind w:firstLine="182"/>
              <w:rPr>
                <w:rFonts w:ascii="微软雅黑" w:hAnsi="微软雅黑" w:eastAsia="微软雅黑" w:cs="黑体"/>
                <w:sz w:val="24"/>
                <w:szCs w:val="24"/>
              </w:rPr>
            </w:pPr>
            <w:r>
              <w:rPr>
                <w:rFonts w:ascii="微软雅黑" w:hAnsi="微软雅黑" w:eastAsia="微软雅黑" w:cs="黑体"/>
                <w:spacing w:val="-26"/>
                <w:w w:val="91"/>
                <w:position w:val="1"/>
                <w:sz w:val="24"/>
                <w:szCs w:val="24"/>
              </w:rPr>
              <w:t>区榨菜产业发展中心</w:t>
            </w:r>
          </w:p>
        </w:tc>
        <w:tc>
          <w:tcPr>
            <w:tcW w:w="1842" w:type="dxa"/>
          </w:tcPr>
          <w:p>
            <w:pPr>
              <w:spacing w:before="123" w:line="393" w:lineRule="exact"/>
              <w:ind w:firstLine="506"/>
              <w:rPr>
                <w:rFonts w:ascii="微软雅黑" w:hAnsi="微软雅黑" w:eastAsia="微软雅黑" w:cs="黑体"/>
                <w:sz w:val="24"/>
                <w:szCs w:val="24"/>
              </w:rPr>
            </w:pPr>
            <w:r>
              <w:rPr>
                <w:rFonts w:ascii="微软雅黑" w:hAnsi="微软雅黑" w:eastAsia="微软雅黑" w:cs="黑体"/>
                <w:spacing w:val="-2"/>
                <w:position w:val="1"/>
                <w:sz w:val="24"/>
                <w:szCs w:val="24"/>
              </w:rPr>
              <w:t>副主任</w:t>
            </w:r>
          </w:p>
        </w:tc>
        <w:tc>
          <w:tcPr>
            <w:tcW w:w="1275" w:type="dxa"/>
          </w:tcPr>
          <w:p>
            <w:pPr>
              <w:spacing w:before="123" w:line="389" w:lineRule="exact"/>
              <w:ind w:firstLine="358"/>
              <w:rPr>
                <w:rFonts w:ascii="微软雅黑" w:hAnsi="微软雅黑" w:eastAsia="微软雅黑" w:cs="黑体"/>
                <w:sz w:val="24"/>
                <w:szCs w:val="24"/>
              </w:rPr>
            </w:pPr>
            <w:r>
              <w:rPr>
                <w:rFonts w:ascii="微软雅黑" w:hAnsi="微软雅黑" w:eastAsia="微软雅黑" w:cs="黑体"/>
                <w:spacing w:val="-1"/>
                <w:position w:val="1"/>
                <w:sz w:val="24"/>
                <w:szCs w:val="24"/>
              </w:rPr>
              <w:t>成员</w:t>
            </w:r>
          </w:p>
        </w:tc>
        <w:tc>
          <w:tcPr>
            <w:tcW w:w="1274" w:type="dxa"/>
          </w:tcPr>
          <w:p>
            <w:pPr>
              <w:spacing w:before="123" w:line="392" w:lineRule="exact"/>
              <w:ind w:firstLine="125"/>
              <w:rPr>
                <w:rFonts w:ascii="微软雅黑" w:hAnsi="微软雅黑" w:eastAsia="微软雅黑" w:cs="黑体"/>
                <w:sz w:val="24"/>
                <w:szCs w:val="24"/>
              </w:rPr>
            </w:pPr>
            <w:r>
              <w:rPr>
                <w:rFonts w:ascii="微软雅黑" w:hAnsi="微软雅黑" w:eastAsia="微软雅黑" w:cs="黑体"/>
                <w:spacing w:val="3"/>
                <w:position w:val="1"/>
                <w:sz w:val="24"/>
                <w:szCs w:val="24"/>
              </w:rPr>
              <w:t>冯兴成</w:t>
            </w:r>
          </w:p>
        </w:tc>
        <w:tc>
          <w:tcPr>
            <w:tcW w:w="1280" w:type="dxa"/>
          </w:tcPr>
          <w:p>
            <w:pPr>
              <w:rPr>
                <w:rFonts w:ascii="微软雅黑" w:hAnsi="微软雅黑" w:eastAsia="微软雅黑"/>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1219" w:type="dxa"/>
          </w:tcPr>
          <w:p>
            <w:pPr>
              <w:spacing w:before="122" w:line="394" w:lineRule="exact"/>
              <w:ind w:firstLine="126"/>
              <w:rPr>
                <w:rFonts w:ascii="微软雅黑" w:hAnsi="微软雅黑" w:eastAsia="微软雅黑" w:cs="黑体"/>
                <w:sz w:val="24"/>
                <w:szCs w:val="24"/>
              </w:rPr>
            </w:pPr>
            <w:r>
              <w:rPr>
                <w:rFonts w:ascii="微软雅黑" w:hAnsi="微软雅黑" w:eastAsia="微软雅黑" w:cs="黑体"/>
                <w:spacing w:val="-4"/>
                <w:position w:val="1"/>
                <w:sz w:val="24"/>
                <w:szCs w:val="24"/>
              </w:rPr>
              <w:t>桂松</w:t>
            </w:r>
          </w:p>
        </w:tc>
        <w:tc>
          <w:tcPr>
            <w:tcW w:w="2436" w:type="dxa"/>
          </w:tcPr>
          <w:p>
            <w:pPr>
              <w:spacing w:before="122" w:line="387" w:lineRule="exact"/>
              <w:ind w:firstLine="160"/>
              <w:rPr>
                <w:rFonts w:ascii="微软雅黑" w:hAnsi="微软雅黑" w:eastAsia="微软雅黑" w:cs="黑体"/>
                <w:sz w:val="24"/>
                <w:szCs w:val="24"/>
              </w:rPr>
            </w:pPr>
            <w:r>
              <w:rPr>
                <w:rFonts w:ascii="微软雅黑" w:hAnsi="微软雅黑" w:eastAsia="微软雅黑" w:cs="黑体"/>
                <w:spacing w:val="1"/>
                <w:position w:val="1"/>
                <w:sz w:val="24"/>
                <w:szCs w:val="24"/>
              </w:rPr>
              <w:t>区应急执法支队</w:t>
            </w:r>
          </w:p>
        </w:tc>
        <w:tc>
          <w:tcPr>
            <w:tcW w:w="1842" w:type="dxa"/>
          </w:tcPr>
          <w:p>
            <w:pPr>
              <w:spacing w:before="122" w:line="389" w:lineRule="exact"/>
              <w:ind w:firstLine="499"/>
              <w:rPr>
                <w:rFonts w:ascii="微软雅黑" w:hAnsi="微软雅黑" w:eastAsia="微软雅黑" w:cs="黑体"/>
                <w:sz w:val="24"/>
                <w:szCs w:val="24"/>
              </w:rPr>
            </w:pPr>
            <w:r>
              <w:rPr>
                <w:rFonts w:ascii="微软雅黑" w:hAnsi="微软雅黑" w:eastAsia="微软雅黑" w:cs="黑体"/>
                <w:spacing w:val="-11"/>
                <w:position w:val="1"/>
                <w:sz w:val="24"/>
                <w:szCs w:val="24"/>
              </w:rPr>
              <w:t>主办</w:t>
            </w:r>
          </w:p>
        </w:tc>
        <w:tc>
          <w:tcPr>
            <w:tcW w:w="1275" w:type="dxa"/>
          </w:tcPr>
          <w:p>
            <w:pPr>
              <w:spacing w:before="122" w:line="389" w:lineRule="exact"/>
              <w:ind w:firstLine="358"/>
              <w:rPr>
                <w:rFonts w:ascii="微软雅黑" w:hAnsi="微软雅黑" w:eastAsia="微软雅黑" w:cs="黑体"/>
                <w:sz w:val="24"/>
                <w:szCs w:val="24"/>
              </w:rPr>
            </w:pPr>
            <w:r>
              <w:rPr>
                <w:rFonts w:ascii="微软雅黑" w:hAnsi="微软雅黑" w:eastAsia="微软雅黑" w:cs="黑体"/>
                <w:spacing w:val="-1"/>
                <w:position w:val="1"/>
                <w:sz w:val="24"/>
                <w:szCs w:val="24"/>
              </w:rPr>
              <w:t>成员</w:t>
            </w:r>
          </w:p>
        </w:tc>
        <w:tc>
          <w:tcPr>
            <w:tcW w:w="1274" w:type="dxa"/>
          </w:tcPr>
          <w:p>
            <w:pPr>
              <w:spacing w:before="122" w:line="394" w:lineRule="exact"/>
              <w:ind w:firstLine="124"/>
              <w:rPr>
                <w:rFonts w:ascii="微软雅黑" w:hAnsi="微软雅黑" w:eastAsia="微软雅黑" w:cs="黑体"/>
                <w:sz w:val="24"/>
                <w:szCs w:val="24"/>
              </w:rPr>
            </w:pPr>
            <w:r>
              <w:rPr>
                <w:rFonts w:ascii="微软雅黑" w:hAnsi="微软雅黑" w:eastAsia="微软雅黑" w:cs="黑体"/>
                <w:spacing w:val="-4"/>
                <w:position w:val="1"/>
                <w:sz w:val="24"/>
                <w:szCs w:val="24"/>
              </w:rPr>
              <w:t>桂松</w:t>
            </w:r>
          </w:p>
        </w:tc>
        <w:tc>
          <w:tcPr>
            <w:tcW w:w="1280" w:type="dxa"/>
          </w:tcPr>
          <w:p>
            <w:pPr>
              <w:rPr>
                <w:rFonts w:ascii="微软雅黑" w:hAnsi="微软雅黑" w:eastAsia="微软雅黑"/>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1219" w:type="dxa"/>
          </w:tcPr>
          <w:p>
            <w:pPr>
              <w:spacing w:before="121" w:line="390" w:lineRule="exact"/>
              <w:ind w:firstLine="128"/>
              <w:rPr>
                <w:rFonts w:ascii="微软雅黑" w:hAnsi="微软雅黑" w:eastAsia="微软雅黑" w:cs="黑体"/>
                <w:sz w:val="24"/>
                <w:szCs w:val="24"/>
              </w:rPr>
            </w:pPr>
            <w:r>
              <w:rPr>
                <w:rFonts w:ascii="微软雅黑" w:hAnsi="微软雅黑" w:eastAsia="微软雅黑" w:cs="黑体"/>
                <w:spacing w:val="-5"/>
                <w:position w:val="1"/>
                <w:sz w:val="24"/>
                <w:szCs w:val="24"/>
              </w:rPr>
              <w:t>蒋波</w:t>
            </w:r>
          </w:p>
        </w:tc>
        <w:tc>
          <w:tcPr>
            <w:tcW w:w="2436" w:type="dxa"/>
          </w:tcPr>
          <w:p>
            <w:pPr>
              <w:spacing w:before="121" w:line="387" w:lineRule="exact"/>
              <w:ind w:firstLine="160"/>
              <w:rPr>
                <w:rFonts w:ascii="微软雅黑" w:hAnsi="微软雅黑" w:eastAsia="微软雅黑" w:cs="黑体"/>
                <w:sz w:val="24"/>
                <w:szCs w:val="24"/>
              </w:rPr>
            </w:pPr>
            <w:r>
              <w:rPr>
                <w:rFonts w:ascii="微软雅黑" w:hAnsi="微软雅黑" w:eastAsia="微软雅黑" w:cs="黑体"/>
                <w:spacing w:val="1"/>
                <w:position w:val="1"/>
                <w:sz w:val="24"/>
                <w:szCs w:val="24"/>
              </w:rPr>
              <w:t>区应急执法支队</w:t>
            </w:r>
          </w:p>
        </w:tc>
        <w:tc>
          <w:tcPr>
            <w:tcW w:w="1842" w:type="dxa"/>
          </w:tcPr>
          <w:p>
            <w:pPr>
              <w:spacing w:before="121" w:line="393" w:lineRule="exact"/>
              <w:ind w:firstLine="495"/>
              <w:rPr>
                <w:rFonts w:ascii="微软雅黑" w:hAnsi="微软雅黑" w:eastAsia="微软雅黑" w:cs="黑体"/>
                <w:sz w:val="24"/>
                <w:szCs w:val="24"/>
              </w:rPr>
            </w:pPr>
            <w:r>
              <w:rPr>
                <w:rFonts w:ascii="微软雅黑" w:hAnsi="微软雅黑" w:eastAsia="微软雅黑" w:cs="黑体"/>
                <w:position w:val="2"/>
                <w:sz w:val="24"/>
                <w:szCs w:val="24"/>
              </w:rPr>
              <w:t>大队长</w:t>
            </w:r>
          </w:p>
        </w:tc>
        <w:tc>
          <w:tcPr>
            <w:tcW w:w="1275" w:type="dxa"/>
          </w:tcPr>
          <w:p>
            <w:pPr>
              <w:spacing w:before="121" w:line="389" w:lineRule="exact"/>
              <w:ind w:firstLine="358"/>
              <w:rPr>
                <w:rFonts w:ascii="微软雅黑" w:hAnsi="微软雅黑" w:eastAsia="微软雅黑" w:cs="黑体"/>
                <w:sz w:val="24"/>
                <w:szCs w:val="24"/>
              </w:rPr>
            </w:pPr>
            <w:r>
              <w:rPr>
                <w:rFonts w:ascii="微软雅黑" w:hAnsi="微软雅黑" w:eastAsia="微软雅黑" w:cs="黑体"/>
                <w:spacing w:val="-1"/>
                <w:position w:val="1"/>
                <w:sz w:val="24"/>
                <w:szCs w:val="24"/>
              </w:rPr>
              <w:t>成员</w:t>
            </w:r>
          </w:p>
        </w:tc>
        <w:tc>
          <w:tcPr>
            <w:tcW w:w="1274" w:type="dxa"/>
          </w:tcPr>
          <w:p>
            <w:pPr>
              <w:spacing w:before="121" w:line="390" w:lineRule="exact"/>
              <w:ind w:firstLine="126"/>
              <w:rPr>
                <w:rFonts w:ascii="微软雅黑" w:hAnsi="微软雅黑" w:eastAsia="微软雅黑" w:cs="黑体"/>
                <w:sz w:val="24"/>
                <w:szCs w:val="24"/>
              </w:rPr>
            </w:pPr>
            <w:r>
              <w:rPr>
                <w:rFonts w:ascii="微软雅黑" w:hAnsi="微软雅黑" w:eastAsia="微软雅黑" w:cs="黑体"/>
                <w:spacing w:val="-5"/>
                <w:position w:val="1"/>
                <w:sz w:val="24"/>
                <w:szCs w:val="24"/>
              </w:rPr>
              <w:t>蒋波</w:t>
            </w:r>
          </w:p>
        </w:tc>
        <w:tc>
          <w:tcPr>
            <w:tcW w:w="1280" w:type="dxa"/>
          </w:tcPr>
          <w:p>
            <w:pPr>
              <w:rPr>
                <w:rFonts w:ascii="微软雅黑" w:hAnsi="微软雅黑" w:eastAsia="微软雅黑"/>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1219" w:type="dxa"/>
          </w:tcPr>
          <w:p>
            <w:pPr>
              <w:spacing w:before="122" w:line="392" w:lineRule="exact"/>
              <w:ind w:firstLine="123"/>
              <w:rPr>
                <w:rFonts w:ascii="微软雅黑" w:hAnsi="微软雅黑" w:eastAsia="微软雅黑" w:cs="黑体"/>
                <w:sz w:val="24"/>
                <w:szCs w:val="24"/>
              </w:rPr>
            </w:pPr>
            <w:r>
              <w:rPr>
                <w:rFonts w:ascii="微软雅黑" w:hAnsi="微软雅黑" w:eastAsia="微软雅黑" w:cs="黑体"/>
                <w:spacing w:val="-3"/>
                <w:position w:val="1"/>
                <w:sz w:val="24"/>
                <w:szCs w:val="24"/>
              </w:rPr>
              <w:t>秦皓</w:t>
            </w:r>
          </w:p>
        </w:tc>
        <w:tc>
          <w:tcPr>
            <w:tcW w:w="2436" w:type="dxa"/>
          </w:tcPr>
          <w:p>
            <w:pPr>
              <w:spacing w:before="127" w:line="387" w:lineRule="exact"/>
              <w:ind w:firstLine="160"/>
              <w:rPr>
                <w:rFonts w:ascii="微软雅黑" w:hAnsi="微软雅黑" w:eastAsia="微软雅黑" w:cs="黑体"/>
                <w:sz w:val="24"/>
                <w:szCs w:val="24"/>
              </w:rPr>
            </w:pPr>
            <w:r>
              <w:rPr>
                <w:rFonts w:ascii="微软雅黑" w:hAnsi="微软雅黑" w:eastAsia="微软雅黑" w:cs="黑体"/>
                <w:spacing w:val="1"/>
                <w:position w:val="1"/>
                <w:sz w:val="24"/>
                <w:szCs w:val="24"/>
              </w:rPr>
              <w:t>区应急执法支队</w:t>
            </w:r>
          </w:p>
        </w:tc>
        <w:tc>
          <w:tcPr>
            <w:tcW w:w="1842" w:type="dxa"/>
          </w:tcPr>
          <w:p>
            <w:pPr>
              <w:spacing w:before="122" w:line="390" w:lineRule="exact"/>
              <w:ind w:firstLine="499"/>
              <w:rPr>
                <w:rFonts w:ascii="微软雅黑" w:hAnsi="微软雅黑" w:eastAsia="微软雅黑" w:cs="黑体"/>
                <w:sz w:val="24"/>
                <w:szCs w:val="24"/>
              </w:rPr>
            </w:pPr>
            <w:r>
              <w:rPr>
                <w:rFonts w:ascii="微软雅黑" w:hAnsi="微软雅黑" w:eastAsia="微软雅黑" w:cs="黑体"/>
                <w:spacing w:val="-11"/>
                <w:position w:val="1"/>
                <w:sz w:val="24"/>
                <w:szCs w:val="24"/>
              </w:rPr>
              <w:t>主办</w:t>
            </w:r>
          </w:p>
        </w:tc>
        <w:tc>
          <w:tcPr>
            <w:tcW w:w="1275" w:type="dxa"/>
          </w:tcPr>
          <w:p>
            <w:pPr>
              <w:spacing w:before="122" w:line="390" w:lineRule="exact"/>
              <w:ind w:firstLine="358"/>
              <w:rPr>
                <w:rFonts w:ascii="微软雅黑" w:hAnsi="微软雅黑" w:eastAsia="微软雅黑" w:cs="黑体"/>
                <w:sz w:val="24"/>
                <w:szCs w:val="24"/>
              </w:rPr>
            </w:pPr>
            <w:r>
              <w:rPr>
                <w:rFonts w:ascii="微软雅黑" w:hAnsi="微软雅黑" w:eastAsia="微软雅黑" w:cs="黑体"/>
                <w:spacing w:val="-1"/>
                <w:position w:val="1"/>
                <w:sz w:val="24"/>
                <w:szCs w:val="24"/>
              </w:rPr>
              <w:t>成员</w:t>
            </w:r>
          </w:p>
        </w:tc>
        <w:tc>
          <w:tcPr>
            <w:tcW w:w="1274" w:type="dxa"/>
          </w:tcPr>
          <w:p>
            <w:pPr>
              <w:spacing w:before="122" w:line="392" w:lineRule="exact"/>
              <w:ind w:firstLine="122"/>
              <w:rPr>
                <w:rFonts w:ascii="微软雅黑" w:hAnsi="微软雅黑" w:eastAsia="微软雅黑" w:cs="黑体"/>
                <w:sz w:val="24"/>
                <w:szCs w:val="24"/>
              </w:rPr>
            </w:pPr>
            <w:r>
              <w:rPr>
                <w:rFonts w:ascii="微软雅黑" w:hAnsi="微软雅黑" w:eastAsia="微软雅黑" w:cs="黑体"/>
                <w:spacing w:val="-3"/>
                <w:position w:val="1"/>
                <w:sz w:val="24"/>
                <w:szCs w:val="24"/>
              </w:rPr>
              <w:t>秦皓</w:t>
            </w:r>
          </w:p>
        </w:tc>
        <w:tc>
          <w:tcPr>
            <w:tcW w:w="1280" w:type="dxa"/>
          </w:tcPr>
          <w:p>
            <w:pPr>
              <w:rPr>
                <w:rFonts w:ascii="微软雅黑" w:hAnsi="微软雅黑" w:eastAsia="微软雅黑"/>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1219" w:type="dxa"/>
          </w:tcPr>
          <w:p>
            <w:pPr>
              <w:spacing w:before="122" w:line="394" w:lineRule="exact"/>
              <w:ind w:firstLine="134"/>
              <w:rPr>
                <w:rFonts w:ascii="微软雅黑" w:hAnsi="微软雅黑" w:eastAsia="微软雅黑" w:cs="黑体"/>
                <w:sz w:val="24"/>
                <w:szCs w:val="24"/>
              </w:rPr>
            </w:pPr>
            <w:r>
              <w:rPr>
                <w:rFonts w:ascii="微软雅黑" w:hAnsi="微软雅黑" w:eastAsia="微软雅黑" w:cs="黑体"/>
                <w:spacing w:val="-8"/>
                <w:position w:val="1"/>
                <w:sz w:val="24"/>
                <w:szCs w:val="24"/>
              </w:rPr>
              <w:t>尹倩</w:t>
            </w:r>
          </w:p>
        </w:tc>
        <w:tc>
          <w:tcPr>
            <w:tcW w:w="2436" w:type="dxa"/>
          </w:tcPr>
          <w:p>
            <w:pPr>
              <w:spacing w:before="129" w:line="388" w:lineRule="exact"/>
              <w:ind w:firstLine="160"/>
              <w:rPr>
                <w:rFonts w:ascii="微软雅黑" w:hAnsi="微软雅黑" w:eastAsia="微软雅黑" w:cs="黑体"/>
                <w:sz w:val="24"/>
                <w:szCs w:val="24"/>
              </w:rPr>
            </w:pPr>
            <w:r>
              <w:rPr>
                <w:rFonts w:ascii="微软雅黑" w:hAnsi="微软雅黑" w:eastAsia="微软雅黑" w:cs="黑体"/>
                <w:spacing w:val="1"/>
                <w:position w:val="1"/>
                <w:sz w:val="24"/>
                <w:szCs w:val="24"/>
              </w:rPr>
              <w:t>区应急执法支队</w:t>
            </w:r>
          </w:p>
        </w:tc>
        <w:tc>
          <w:tcPr>
            <w:tcW w:w="1842" w:type="dxa"/>
          </w:tcPr>
          <w:p>
            <w:pPr>
              <w:spacing w:before="122" w:line="387" w:lineRule="exact"/>
              <w:ind w:firstLine="486"/>
              <w:rPr>
                <w:rFonts w:ascii="微软雅黑" w:hAnsi="微软雅黑" w:eastAsia="微软雅黑" w:cs="黑体"/>
                <w:sz w:val="24"/>
                <w:szCs w:val="24"/>
              </w:rPr>
            </w:pPr>
            <w:r>
              <w:rPr>
                <w:rFonts w:ascii="微软雅黑" w:hAnsi="微软雅黑" w:eastAsia="微软雅黑" w:cs="黑体"/>
                <w:spacing w:val="4"/>
                <w:position w:val="1"/>
                <w:sz w:val="24"/>
                <w:szCs w:val="24"/>
              </w:rPr>
              <w:t>执法员</w:t>
            </w:r>
          </w:p>
        </w:tc>
        <w:tc>
          <w:tcPr>
            <w:tcW w:w="1275" w:type="dxa"/>
          </w:tcPr>
          <w:p>
            <w:pPr>
              <w:spacing w:before="122" w:line="390" w:lineRule="exact"/>
              <w:ind w:firstLine="358"/>
              <w:rPr>
                <w:rFonts w:ascii="微软雅黑" w:hAnsi="微软雅黑" w:eastAsia="微软雅黑" w:cs="黑体"/>
                <w:sz w:val="24"/>
                <w:szCs w:val="24"/>
              </w:rPr>
            </w:pPr>
            <w:r>
              <w:rPr>
                <w:rFonts w:ascii="微软雅黑" w:hAnsi="微软雅黑" w:eastAsia="微软雅黑" w:cs="黑体"/>
                <w:spacing w:val="-1"/>
                <w:position w:val="1"/>
                <w:sz w:val="24"/>
                <w:szCs w:val="24"/>
              </w:rPr>
              <w:t>成员</w:t>
            </w:r>
          </w:p>
        </w:tc>
        <w:tc>
          <w:tcPr>
            <w:tcW w:w="1274" w:type="dxa"/>
          </w:tcPr>
          <w:p>
            <w:pPr>
              <w:spacing w:before="122" w:line="394" w:lineRule="exact"/>
              <w:ind w:firstLine="132"/>
              <w:rPr>
                <w:rFonts w:ascii="微软雅黑" w:hAnsi="微软雅黑" w:eastAsia="微软雅黑" w:cs="黑体"/>
                <w:sz w:val="24"/>
                <w:szCs w:val="24"/>
              </w:rPr>
            </w:pPr>
            <w:r>
              <w:rPr>
                <w:rFonts w:ascii="微软雅黑" w:hAnsi="微软雅黑" w:eastAsia="微软雅黑" w:cs="黑体"/>
                <w:spacing w:val="-8"/>
                <w:position w:val="1"/>
                <w:sz w:val="24"/>
                <w:szCs w:val="24"/>
              </w:rPr>
              <w:t>尹倩</w:t>
            </w:r>
          </w:p>
        </w:tc>
        <w:tc>
          <w:tcPr>
            <w:tcW w:w="1280" w:type="dxa"/>
          </w:tcPr>
          <w:p>
            <w:pPr>
              <w:rPr>
                <w:rFonts w:ascii="微软雅黑" w:hAnsi="微软雅黑" w:eastAsia="微软雅黑"/>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1219" w:type="dxa"/>
          </w:tcPr>
          <w:p>
            <w:pPr>
              <w:rPr>
                <w:rFonts w:ascii="微软雅黑" w:hAnsi="微软雅黑" w:eastAsia="微软雅黑"/>
                <w:sz w:val="24"/>
                <w:szCs w:val="24"/>
              </w:rPr>
            </w:pPr>
          </w:p>
        </w:tc>
        <w:tc>
          <w:tcPr>
            <w:tcW w:w="2436" w:type="dxa"/>
          </w:tcPr>
          <w:p>
            <w:pPr>
              <w:rPr>
                <w:rFonts w:ascii="微软雅黑" w:hAnsi="微软雅黑" w:eastAsia="微软雅黑"/>
                <w:sz w:val="24"/>
                <w:szCs w:val="24"/>
              </w:rPr>
            </w:pPr>
          </w:p>
        </w:tc>
        <w:tc>
          <w:tcPr>
            <w:tcW w:w="1842" w:type="dxa"/>
          </w:tcPr>
          <w:p>
            <w:pPr>
              <w:rPr>
                <w:rFonts w:ascii="微软雅黑" w:hAnsi="微软雅黑" w:eastAsia="微软雅黑"/>
                <w:sz w:val="24"/>
                <w:szCs w:val="24"/>
              </w:rPr>
            </w:pPr>
          </w:p>
        </w:tc>
        <w:tc>
          <w:tcPr>
            <w:tcW w:w="1275" w:type="dxa"/>
          </w:tcPr>
          <w:p>
            <w:pPr>
              <w:rPr>
                <w:rFonts w:ascii="微软雅黑" w:hAnsi="微软雅黑" w:eastAsia="微软雅黑"/>
                <w:sz w:val="24"/>
                <w:szCs w:val="24"/>
              </w:rPr>
            </w:pPr>
          </w:p>
        </w:tc>
        <w:tc>
          <w:tcPr>
            <w:tcW w:w="1274" w:type="dxa"/>
          </w:tcPr>
          <w:p>
            <w:pPr>
              <w:rPr>
                <w:rFonts w:ascii="微软雅黑" w:hAnsi="微软雅黑" w:eastAsia="微软雅黑"/>
                <w:sz w:val="24"/>
                <w:szCs w:val="24"/>
              </w:rPr>
            </w:pPr>
          </w:p>
        </w:tc>
        <w:tc>
          <w:tcPr>
            <w:tcW w:w="1280" w:type="dxa"/>
          </w:tcPr>
          <w:p>
            <w:pPr>
              <w:rPr>
                <w:rFonts w:ascii="微软雅黑" w:hAnsi="微软雅黑" w:eastAsia="微软雅黑"/>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1219" w:type="dxa"/>
          </w:tcPr>
          <w:p>
            <w:pPr>
              <w:rPr>
                <w:rFonts w:ascii="微软雅黑" w:hAnsi="微软雅黑" w:eastAsia="微软雅黑"/>
                <w:sz w:val="24"/>
                <w:szCs w:val="24"/>
              </w:rPr>
            </w:pPr>
          </w:p>
        </w:tc>
        <w:tc>
          <w:tcPr>
            <w:tcW w:w="2436" w:type="dxa"/>
          </w:tcPr>
          <w:p>
            <w:pPr>
              <w:rPr>
                <w:rFonts w:ascii="微软雅黑" w:hAnsi="微软雅黑" w:eastAsia="微软雅黑"/>
                <w:sz w:val="24"/>
                <w:szCs w:val="24"/>
              </w:rPr>
            </w:pPr>
          </w:p>
        </w:tc>
        <w:tc>
          <w:tcPr>
            <w:tcW w:w="1842" w:type="dxa"/>
          </w:tcPr>
          <w:p>
            <w:pPr>
              <w:rPr>
                <w:rFonts w:ascii="微软雅黑" w:hAnsi="微软雅黑" w:eastAsia="微软雅黑"/>
                <w:sz w:val="24"/>
                <w:szCs w:val="24"/>
              </w:rPr>
            </w:pPr>
          </w:p>
        </w:tc>
        <w:tc>
          <w:tcPr>
            <w:tcW w:w="1275" w:type="dxa"/>
          </w:tcPr>
          <w:p>
            <w:pPr>
              <w:rPr>
                <w:rFonts w:ascii="微软雅黑" w:hAnsi="微软雅黑" w:eastAsia="微软雅黑"/>
                <w:sz w:val="24"/>
                <w:szCs w:val="24"/>
              </w:rPr>
            </w:pPr>
          </w:p>
        </w:tc>
        <w:tc>
          <w:tcPr>
            <w:tcW w:w="1274" w:type="dxa"/>
          </w:tcPr>
          <w:p>
            <w:pPr>
              <w:rPr>
                <w:rFonts w:ascii="微软雅黑" w:hAnsi="微软雅黑" w:eastAsia="微软雅黑"/>
                <w:sz w:val="24"/>
                <w:szCs w:val="24"/>
              </w:rPr>
            </w:pPr>
          </w:p>
        </w:tc>
        <w:tc>
          <w:tcPr>
            <w:tcW w:w="1280" w:type="dxa"/>
          </w:tcPr>
          <w:p>
            <w:pPr>
              <w:rPr>
                <w:rFonts w:ascii="微软雅黑" w:hAnsi="微软雅黑" w:eastAsia="微软雅黑"/>
                <w:sz w:val="24"/>
                <w:szCs w:val="24"/>
              </w:rPr>
            </w:pPr>
          </w:p>
        </w:tc>
      </w:tr>
    </w:tbl>
    <w:p/>
    <w:p>
      <w:pPr>
        <w:sectPr>
          <w:footerReference r:id="rId10" w:type="default"/>
          <w:pgSz w:w="11906" w:h="16838"/>
          <w:pgMar w:top="1431" w:right="1098" w:bottom="1132" w:left="1475" w:header="0" w:footer="937" w:gutter="0"/>
          <w:cols w:space="720" w:num="1"/>
        </w:sectPr>
      </w:pPr>
    </w:p>
    <w:p/>
    <w:p/>
    <w:p/>
    <w:p/>
    <w:p/>
    <w:p/>
    <w:p/>
    <w:p/>
    <w:p/>
    <w:p/>
    <w:p/>
    <w:p/>
    <w:p/>
    <w:p/>
    <w:p/>
    <w:p/>
    <w:p/>
    <w:p/>
    <w:p/>
    <w:p/>
    <w:p/>
    <w:p/>
    <w:p/>
    <w:p/>
    <w:p/>
    <w:p/>
    <w:p/>
    <w:p/>
    <w:p/>
    <w:p/>
    <w:p/>
    <w:p/>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before="91" w:line="195" w:lineRule="auto"/>
        <w:ind w:firstLine="7490"/>
        <w:rPr>
          <w:rFonts w:ascii="黑体" w:hAnsi="黑体" w:eastAsia="黑体" w:cs="黑体"/>
          <w:sz w:val="28"/>
          <w:szCs w:val="28"/>
        </w:rPr>
      </w:pPr>
      <w:r>
        <w:rPr>
          <w:rFonts w:ascii="黑体" w:hAnsi="黑体" w:eastAsia="黑体" w:cs="黑体"/>
          <w:sz w:val="28"/>
          <w:szCs w:val="28"/>
        </w:rPr>
        <w:t>—15—</w:t>
      </w:r>
    </w:p>
    <w:p>
      <w:pPr>
        <w:sectPr>
          <w:footerReference r:id="rId11" w:type="default"/>
          <w:pgSz w:w="11906" w:h="16838"/>
          <w:pgMar w:top="1431" w:right="1472" w:bottom="400" w:left="1785" w:header="0" w:footer="0" w:gutter="0"/>
          <w:cols w:space="720" w:num="1"/>
        </w:sectPr>
      </w:pPr>
    </w:p>
    <w:p>
      <w:r>
        <w:drawing>
          <wp:anchor distT="0" distB="0" distL="0" distR="0" simplePos="0" relativeHeight="251659264" behindDoc="0" locked="0" layoutInCell="0" allowOverlap="1">
            <wp:simplePos x="0" y="0"/>
            <wp:positionH relativeFrom="page">
              <wp:posOffset>1007745</wp:posOffset>
            </wp:positionH>
            <wp:positionV relativeFrom="page">
              <wp:posOffset>8872220</wp:posOffset>
            </wp:positionV>
            <wp:extent cx="5615940" cy="6350"/>
            <wp:effectExtent l="0" t="0" r="0" b="0"/>
            <wp:wrapNone/>
            <wp:docPr id="9" name="IM 9"/>
            <wp:cNvGraphicFramePr/>
            <a:graphic xmlns:a="http://schemas.openxmlformats.org/drawingml/2006/main">
              <a:graphicData uri="http://schemas.openxmlformats.org/drawingml/2006/picture">
                <pic:pic xmlns:pic="http://schemas.openxmlformats.org/drawingml/2006/picture">
                  <pic:nvPicPr>
                    <pic:cNvPr id="9" name="IM 9"/>
                    <pic:cNvPicPr/>
                  </pic:nvPicPr>
                  <pic:blipFill>
                    <a:blip r:embed="rId14"/>
                    <a:stretch>
                      <a:fillRect/>
                    </a:stretch>
                  </pic:blipFill>
                  <pic:spPr>
                    <a:xfrm>
                      <a:off x="0" y="0"/>
                      <a:ext cx="5615847" cy="6350"/>
                    </a:xfrm>
                    <a:prstGeom prst="rect">
                      <a:avLst/>
                    </a:prstGeom>
                  </pic:spPr>
                </pic:pic>
              </a:graphicData>
            </a:graphic>
          </wp:anchor>
        </w:drawing>
      </w:r>
      <w:r>
        <w:drawing>
          <wp:anchor distT="0" distB="0" distL="0" distR="0" simplePos="0" relativeHeight="251660288" behindDoc="0" locked="0" layoutInCell="0" allowOverlap="1">
            <wp:simplePos x="0" y="0"/>
            <wp:positionH relativeFrom="page">
              <wp:posOffset>1007745</wp:posOffset>
            </wp:positionH>
            <wp:positionV relativeFrom="page">
              <wp:posOffset>9246235</wp:posOffset>
            </wp:positionV>
            <wp:extent cx="5615940" cy="6350"/>
            <wp:effectExtent l="0" t="0" r="0" b="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4"/>
                    <a:stretch>
                      <a:fillRect/>
                    </a:stretch>
                  </pic:blipFill>
                  <pic:spPr>
                    <a:xfrm>
                      <a:off x="0" y="0"/>
                      <a:ext cx="5615847" cy="6350"/>
                    </a:xfrm>
                    <a:prstGeom prst="rect">
                      <a:avLst/>
                    </a:prstGeom>
                  </pic:spPr>
                </pic:pic>
              </a:graphicData>
            </a:graphic>
          </wp:anchor>
        </w:drawing>
      </w:r>
    </w:p>
    <w:p/>
    <w:p/>
    <w:p/>
    <w:p/>
    <w:p/>
    <w:p/>
    <w:p/>
    <w:p/>
    <w:p/>
    <w:p/>
    <w:p/>
    <w:p/>
    <w:p/>
    <w:p/>
    <w:p/>
    <w:p/>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before="91" w:line="242" w:lineRule="auto"/>
        <w:ind w:firstLine="307"/>
        <w:rPr>
          <w:rFonts w:ascii="黑体" w:hAnsi="黑体" w:eastAsia="黑体" w:cs="黑体"/>
          <w:sz w:val="28"/>
          <w:szCs w:val="28"/>
        </w:rPr>
      </w:pPr>
      <w:r>
        <w:rPr>
          <w:rFonts w:ascii="黑体" w:hAnsi="黑体" w:eastAsia="黑体" w:cs="黑体"/>
          <w:spacing w:val="-8"/>
          <w:sz w:val="28"/>
          <w:szCs w:val="28"/>
        </w:rPr>
        <w:t>重庆市涪陵区应急管理局办公室2022年7月4日印发</w:t>
      </w:r>
    </w:p>
    <w:sectPr>
      <w:footerReference r:id="rId12" w:type="default"/>
      <w:pgSz w:w="11906" w:h="16838"/>
      <w:pgMar w:top="1431" w:right="1473" w:bottom="1132" w:left="1586" w:header="0" w:footer="93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黑体_GBK">
    <w:panose1 w:val="03000509000000000000"/>
    <w:charset w:val="86"/>
    <w:family w:val="roma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0" w:lineRule="exact"/>
      <w:ind w:firstLine="7845"/>
      <w:rPr>
        <w:rFonts w:ascii="黑体" w:hAnsi="黑体" w:eastAsia="黑体" w:cs="黑体"/>
        <w:sz w:val="28"/>
        <w:szCs w:val="28"/>
      </w:rPr>
    </w:pPr>
    <w:r>
      <w:rPr>
        <w:rFonts w:ascii="黑体" w:hAnsi="黑体" w:eastAsia="黑体" w:cs="黑体"/>
        <w:spacing w:val="-4"/>
        <w:position w:val="-4"/>
        <w:sz w:val="28"/>
        <w:szCs w:val="28"/>
      </w:rPr>
      <w:t>—3—</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rPr>
        <w:rFonts w:ascii="Times New Roman" w:hAnsi="Times New Roman" w:eastAsia="Times New Roman" w:cs="Times New Roman"/>
        <w:sz w:val="28"/>
        <w:szCs w:val="28"/>
      </w:rPr>
    </w:pPr>
    <w:r>
      <w:rPr>
        <w:rFonts w:ascii="Times New Roman" w:hAnsi="Times New Roman" w:eastAsia="Times New Roman" w:cs="Times New Roman"/>
        <w:spacing w:val="-6"/>
        <w:position w:val="-3"/>
        <w:sz w:val="28"/>
        <w:szCs w:val="28"/>
      </w:rPr>
      <w:t>—16—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rPr>
        <w:rFonts w:ascii="Times New Roman" w:hAnsi="Times New Roman" w:eastAsia="Times New Roman" w:cs="Times New Roman"/>
        <w:sz w:val="28"/>
        <w:szCs w:val="28"/>
      </w:rPr>
    </w:pPr>
    <w:r>
      <w:rPr>
        <w:rFonts w:ascii="Times New Roman" w:hAnsi="Times New Roman" w:eastAsia="Times New Roman" w:cs="Times New Roman"/>
        <w:spacing w:val="2"/>
        <w:position w:val="-4"/>
        <w:sz w:val="28"/>
        <w:szCs w:val="28"/>
      </w:rPr>
      <w:t>—4—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7" w:lineRule="exact"/>
      <w:ind w:firstLine="7859"/>
      <w:rPr>
        <w:rFonts w:ascii="黑体" w:hAnsi="黑体" w:eastAsia="黑体" w:cs="黑体"/>
        <w:sz w:val="28"/>
        <w:szCs w:val="28"/>
      </w:rPr>
    </w:pPr>
    <w:r>
      <w:rPr>
        <w:rFonts w:ascii="黑体" w:hAnsi="黑体" w:eastAsia="黑体" w:cs="黑体"/>
        <w:spacing w:val="-8"/>
        <w:position w:val="-3"/>
        <w:sz w:val="28"/>
        <w:szCs w:val="28"/>
      </w:rPr>
      <w:t>—5—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7" w:lineRule="exact"/>
      <w:ind w:firstLine="7839"/>
      <w:rPr>
        <w:rFonts w:ascii="黑体" w:hAnsi="黑体" w:eastAsia="黑体" w:cs="黑体"/>
        <w:sz w:val="28"/>
        <w:szCs w:val="28"/>
      </w:rPr>
    </w:pPr>
    <w:r>
      <w:rPr>
        <w:rFonts w:ascii="黑体" w:hAnsi="黑体" w:eastAsia="黑体" w:cs="黑体"/>
        <w:spacing w:val="-6"/>
        <w:position w:val="-4"/>
        <w:sz w:val="28"/>
        <w:szCs w:val="28"/>
      </w:rPr>
      <w:t>—7—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rPr>
        <w:rFonts w:ascii="Times New Roman" w:hAnsi="Times New Roman" w:eastAsia="Times New Roman" w:cs="Times New Roman"/>
        <w:sz w:val="28"/>
        <w:szCs w:val="28"/>
      </w:rPr>
    </w:pPr>
    <w:r>
      <w:rPr>
        <w:rFonts w:ascii="Times New Roman" w:hAnsi="Times New Roman" w:eastAsia="Times New Roman" w:cs="Times New Roman"/>
        <w:spacing w:val="-2"/>
        <w:position w:val="-3"/>
        <w:sz w:val="28"/>
        <w:szCs w:val="28"/>
      </w:rPr>
      <w:t>—8—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rPr>
        <w:rFonts w:ascii="Times New Roman" w:hAnsi="Times New Roman" w:eastAsia="Times New Roman" w:cs="Times New Roman"/>
        <w:sz w:val="28"/>
        <w:szCs w:val="28"/>
      </w:rPr>
    </w:pPr>
    <w:r>
      <w:rPr>
        <w:rFonts w:ascii="Times New Roman" w:hAnsi="Times New Roman" w:eastAsia="Times New Roman" w:cs="Times New Roman"/>
        <w:spacing w:val="-6"/>
        <w:position w:val="-4"/>
        <w:sz w:val="28"/>
        <w:szCs w:val="28"/>
      </w:rPr>
      <w:t>—12—</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2" w:lineRule="exact"/>
      <w:ind w:firstLine="7653"/>
      <w:rPr>
        <w:rFonts w:ascii="黑体" w:hAnsi="黑体" w:eastAsia="黑体" w:cs="黑体"/>
        <w:sz w:val="28"/>
        <w:szCs w:val="28"/>
      </w:rPr>
    </w:pPr>
    <w:r>
      <w:rPr>
        <w:rFonts w:ascii="黑体" w:hAnsi="黑体" w:eastAsia="黑体" w:cs="黑体"/>
        <w:spacing w:val="1"/>
        <w:position w:val="-4"/>
        <w:sz w:val="28"/>
        <w:szCs w:val="28"/>
      </w:rPr>
      <w:t>—13—</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11"/>
      <w:rPr>
        <w:rFonts w:ascii="Times New Roman" w:hAnsi="Times New Roman" w:eastAsia="Times New Roman" w:cs="Times New Roman"/>
        <w:sz w:val="28"/>
        <w:szCs w:val="28"/>
      </w:rPr>
    </w:pPr>
    <w:r>
      <w:rPr>
        <w:rFonts w:ascii="Times New Roman" w:hAnsi="Times New Roman" w:eastAsia="Times New Roman" w:cs="Times New Roman"/>
        <w:spacing w:val="-6"/>
        <w:position w:val="-4"/>
        <w:sz w:val="28"/>
        <w:szCs w:val="28"/>
      </w:rPr>
      <w:t>—14—</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TEzN2U0MmQ3NDcxOGFjM2NiOGFhNTQzZDU4NzliMTcifQ=="/>
  </w:docVars>
  <w:rsids>
    <w:rsidRoot w:val="00D0055D"/>
    <w:rsid w:val="001A09A6"/>
    <w:rsid w:val="001D29CC"/>
    <w:rsid w:val="00D0055D"/>
    <w:rsid w:val="00F67DA9"/>
    <w:rsid w:val="6AE049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uiPriority w:val="99"/>
    <w:rPr>
      <w:sz w:val="18"/>
      <w:szCs w:val="18"/>
    </w:rPr>
  </w:style>
  <w:style w:type="paragraph" w:styleId="3">
    <w:name w:val="footer"/>
    <w:basedOn w:val="1"/>
    <w:link w:val="10"/>
    <w:semiHidden/>
    <w:unhideWhenUsed/>
    <w:uiPriority w:val="99"/>
    <w:pPr>
      <w:tabs>
        <w:tab w:val="center" w:pos="4153"/>
        <w:tab w:val="right" w:pos="8306"/>
      </w:tabs>
    </w:pPr>
    <w:rPr>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jc w:val="center"/>
    </w:pPr>
    <w:rPr>
      <w:sz w:val="18"/>
      <w:szCs w:val="18"/>
    </w:rPr>
  </w:style>
  <w:style w:type="table" w:customStyle="1" w:styleId="7">
    <w:name w:val="Table Normal"/>
    <w:semiHidden/>
    <w:unhideWhenUsed/>
    <w:qFormat/>
    <w:uiPriority w:val="0"/>
    <w:tblPr>
      <w:tblCellMar>
        <w:top w:w="0" w:type="dxa"/>
        <w:left w:w="0" w:type="dxa"/>
        <w:bottom w:w="0" w:type="dxa"/>
        <w:right w:w="0" w:type="dxa"/>
      </w:tblCellMar>
    </w:tblPr>
  </w:style>
  <w:style w:type="character" w:customStyle="1" w:styleId="8">
    <w:name w:val="批注框文本 Char"/>
    <w:basedOn w:val="6"/>
    <w:link w:val="2"/>
    <w:semiHidden/>
    <w:uiPriority w:val="99"/>
    <w:rPr>
      <w:sz w:val="18"/>
      <w:szCs w:val="18"/>
    </w:rPr>
  </w:style>
  <w:style w:type="character" w:customStyle="1" w:styleId="9">
    <w:name w:val="页眉 Char"/>
    <w:basedOn w:val="6"/>
    <w:link w:val="4"/>
    <w:semiHidden/>
    <w:uiPriority w:val="99"/>
    <w:rPr>
      <w:sz w:val="18"/>
      <w:szCs w:val="18"/>
    </w:rPr>
  </w:style>
  <w:style w:type="character" w:customStyle="1" w:styleId="10">
    <w:name w:val="页脚 Char"/>
    <w:basedOn w:val="6"/>
    <w:link w:val="3"/>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B882D-ABAC-4302-B717-3947749C355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4167</Words>
  <Characters>4309</Characters>
  <Lines>32</Lines>
  <Paragraphs>9</Paragraphs>
  <TotalTime>19</TotalTime>
  <ScaleCrop>false</ScaleCrop>
  <LinksUpToDate>false</LinksUpToDate>
  <CharactersWithSpaces>4309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2022-10-17T15:50:00Z</dcterms:created>
  <dc:creator>Windows User</dc:creator>
  <cp:lastModifiedBy>ASUS</cp:lastModifiedBy>
  <dcterms:modified xsi:type="dcterms:W3CDTF">2022-10-19T08:37:51Z</dcterms:modified>
  <dc:title>重庆市涪陵区安全生产监督管理局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wqlLaW5nc29mdCBQREYgdG8gV1BTIDcw</vt:lpwstr>
  </property>
  <property fmtid="{D5CDD505-2E9C-101B-9397-08002B2CF9AE}" pid="3" name="Created">
    <vt:filetime>2022-10-17T15:51:15Z</vt:filetime>
  </property>
  <property fmtid="{D5CDD505-2E9C-101B-9397-08002B2CF9AE}" pid="4" name="KSOProductBuildVer">
    <vt:lpwstr>2052-11.1.0.12313</vt:lpwstr>
  </property>
  <property fmtid="{D5CDD505-2E9C-101B-9397-08002B2CF9AE}" pid="5" name="ICV">
    <vt:lpwstr>A8BF0A040ECD439DBEBD7BF7DF266218</vt:lpwstr>
  </property>
</Properties>
</file>