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1103" w:leftChars="525"/>
        <w:rPr>
          <w:rFonts w:hint="eastAsia" w:ascii="方正小标宋_GBK" w:eastAsia="方正小标宋_GBK"/>
          <w:sz w:val="44"/>
          <w:szCs w:val="44"/>
        </w:rPr>
      </w:pPr>
      <w:r>
        <w:rPr>
          <w:rFonts w:hint="eastAsia" w:ascii="方正小标宋_GBK" w:hAnsi="����" w:eastAsia="方正小标宋_GBK" w:cs="宋体"/>
          <w:bCs/>
          <w:color w:val="000000"/>
          <w:kern w:val="0"/>
          <w:sz w:val="44"/>
          <w:szCs w:val="44"/>
        </w:rPr>
        <w:t>重庆捷帮达物流</w:t>
      </w:r>
      <w:r>
        <w:rPr>
          <w:rFonts w:hint="eastAsia" w:ascii="方正小标宋_GBK" w:eastAsia="方正小标宋_GBK"/>
          <w:sz w:val="44"/>
          <w:szCs w:val="44"/>
        </w:rPr>
        <w:t>有限公司“10</w:t>
      </w:r>
      <w:r>
        <w:rPr>
          <w:rFonts w:hint="eastAsia" w:ascii="方正小标宋_GBK" w:hAnsi="����" w:eastAsia="方正小标宋_GBK" w:cs="宋体"/>
          <w:bCs/>
          <w:color w:val="000000"/>
          <w:kern w:val="0"/>
          <w:sz w:val="44"/>
          <w:szCs w:val="44"/>
        </w:rPr>
        <w:t>·</w:t>
      </w:r>
      <w:r>
        <w:rPr>
          <w:rFonts w:hint="eastAsia" w:ascii="方正小标宋_GBK" w:eastAsia="方正小标宋_GBK"/>
          <w:sz w:val="44"/>
          <w:szCs w:val="44"/>
          <w:lang w:val="en-US" w:eastAsia="zh-CN"/>
        </w:rPr>
        <w:t>28</w:t>
      </w:r>
      <w:r>
        <w:rPr>
          <w:rFonts w:hint="eastAsia" w:ascii="方正小标宋_GBK" w:eastAsia="方正小标宋_GBK"/>
          <w:sz w:val="44"/>
          <w:szCs w:val="44"/>
        </w:rPr>
        <w:t>”</w:t>
      </w:r>
    </w:p>
    <w:p>
      <w:pPr>
        <w:adjustRightInd w:val="0"/>
        <w:snapToGrid w:val="0"/>
        <w:ind w:left="1762" w:leftChars="839" w:firstLine="0" w:firstLineChars="0"/>
        <w:jc w:val="left"/>
        <w:rPr>
          <w:rFonts w:hint="eastAsia" w:ascii="方正小标宋_GBK" w:eastAsia="方正小标宋_GBK"/>
          <w:sz w:val="44"/>
          <w:szCs w:val="44"/>
        </w:rPr>
      </w:pPr>
      <w:r>
        <w:rPr>
          <w:rFonts w:hint="eastAsia" w:ascii="方正小标宋_GBK" w:eastAsia="方正小标宋_GBK"/>
          <w:sz w:val="44"/>
          <w:szCs w:val="44"/>
        </w:rPr>
        <w:t>一般道路交通事故调查报告</w:t>
      </w:r>
    </w:p>
    <w:p>
      <w:pPr>
        <w:adjustRightInd w:val="0"/>
        <w:snapToGrid w:val="0"/>
        <w:ind w:firstLine="660"/>
        <w:rPr>
          <w:rFonts w:ascii="方正仿宋_GBK" w:eastAsia="方正仿宋_GBK"/>
          <w:sz w:val="32"/>
          <w:szCs w:val="32"/>
        </w:rPr>
      </w:pPr>
    </w:p>
    <w:p>
      <w:pPr>
        <w:keepNext w:val="0"/>
        <w:keepLines w:val="0"/>
        <w:pageBreakBefore w:val="0"/>
        <w:widowControl w:val="0"/>
        <w:kinsoku/>
        <w:wordWrap/>
        <w:overflowPunct/>
        <w:autoSpaceDE/>
        <w:autoSpaceDN/>
        <w:bidi w:val="0"/>
        <w:adjustRightInd w:val="0"/>
        <w:snapToGrid w:val="0"/>
        <w:spacing w:line="240" w:lineRule="auto"/>
        <w:ind w:firstLine="660"/>
        <w:textAlignment w:val="auto"/>
        <w:rPr>
          <w:rFonts w:hint="eastAsia" w:ascii="方正仿宋_GBK" w:eastAsia="方正仿宋_GBK"/>
          <w:sz w:val="32"/>
          <w:szCs w:val="32"/>
        </w:rPr>
      </w:pPr>
      <w:r>
        <w:rPr>
          <w:rFonts w:hint="eastAsia" w:ascii="方正仿宋_GBK" w:eastAsia="方正仿宋_GBK"/>
          <w:sz w:val="32"/>
          <w:szCs w:val="32"/>
        </w:rPr>
        <w:t>2022年10月28日，重庆捷帮达物流有限公司驾驶员乔正华驾驶车牌号为渝A1H782重型半挂牵引车，牵引渝AW380挂重型罐式半挂车在重庆市涪陵区省道527线44KM+500M（建峰乌江大桥桥头路段）掉头时，与同向邹文江驾驶的无牌照普通二轮摩托车发生碰撞，导致邹文江被碾压死亡，摩托车受损，直接经济损失</w:t>
      </w:r>
      <w:r>
        <w:rPr>
          <w:rFonts w:hint="eastAsia" w:ascii="方正仿宋_GBK" w:eastAsia="方正仿宋_GBK"/>
          <w:sz w:val="32"/>
          <w:szCs w:val="32"/>
          <w:lang w:val="en-US" w:eastAsia="zh-CN"/>
        </w:rPr>
        <w:t>697461</w:t>
      </w:r>
      <w:r>
        <w:rPr>
          <w:rFonts w:hint="eastAsia" w:ascii="方正仿宋_GBK" w:eastAsia="方正仿宋_GBK"/>
          <w:sz w:val="32"/>
          <w:szCs w:val="32"/>
        </w:rPr>
        <w:t>元。</w:t>
      </w:r>
    </w:p>
    <w:p>
      <w:pPr>
        <w:keepNext w:val="0"/>
        <w:keepLines w:val="0"/>
        <w:pageBreakBefore w:val="0"/>
        <w:widowControl w:val="0"/>
        <w:kinsoku/>
        <w:wordWrap/>
        <w:overflowPunct/>
        <w:autoSpaceDE/>
        <w:autoSpaceDN/>
        <w:bidi w:val="0"/>
        <w:adjustRightInd w:val="0"/>
        <w:snapToGrid w:val="0"/>
        <w:spacing w:line="240" w:lineRule="auto"/>
        <w:ind w:firstLine="660"/>
        <w:textAlignment w:val="auto"/>
        <w:rPr>
          <w:rFonts w:ascii="方正仿宋_GBK" w:eastAsia="方正仿宋_GBK"/>
          <w:sz w:val="32"/>
          <w:szCs w:val="32"/>
        </w:rPr>
      </w:pPr>
      <w:r>
        <w:rPr>
          <w:rFonts w:hint="eastAsia" w:ascii="方正仿宋_GBK" w:eastAsia="方正仿宋_GBK"/>
          <w:sz w:val="32"/>
          <w:szCs w:val="32"/>
        </w:rPr>
        <w:t>事故发生后，按照《安全生产法》《道路交通安全法》《生产安全事故报告和调查处理条例》（国务院令第493号）和《重庆市安全生产条例》等法律法规的规定，区政府</w:t>
      </w:r>
      <w:r>
        <w:rPr>
          <w:rFonts w:hint="eastAsia" w:ascii="方正仿宋_GBK" w:eastAsia="方正仿宋_GBK"/>
          <w:color w:val="auto"/>
          <w:sz w:val="32"/>
          <w:szCs w:val="32"/>
          <w:lang w:eastAsia="zh-CN"/>
        </w:rPr>
        <w:t>授权区</w:t>
      </w:r>
      <w:r>
        <w:rPr>
          <w:rFonts w:hint="eastAsia" w:ascii="方正仿宋_GBK" w:eastAsia="方正仿宋_GBK"/>
          <w:sz w:val="32"/>
          <w:szCs w:val="32"/>
        </w:rPr>
        <w:t>应急局牵头，组成了由区应急局、区公安局、区总工会、区交通局和区交巡警支队等部门和单位参与的事故调查组，</w:t>
      </w:r>
      <w:r>
        <w:rPr>
          <w:rFonts w:hint="eastAsia" w:ascii="方正仿宋_GBK" w:hAnsi="仿宋" w:eastAsia="方正仿宋_GBK" w:cs="仿宋"/>
          <w:sz w:val="32"/>
          <w:szCs w:val="32"/>
        </w:rPr>
        <w:t>并邀请</w:t>
      </w:r>
      <w:r>
        <w:rPr>
          <w:rFonts w:hint="eastAsia" w:ascii="方正仿宋_GBK" w:hAnsi="仿宋" w:eastAsia="方正仿宋_GBK" w:cs="方正仿宋_GBK"/>
          <w:sz w:val="32"/>
          <w:szCs w:val="32"/>
        </w:rPr>
        <w:t>区纪委监委和区检察院派人列席事故调查有关会议</w:t>
      </w:r>
      <w:r>
        <w:rPr>
          <w:rFonts w:hint="eastAsia" w:ascii="方正仿宋_GBK" w:eastAsia="方正仿宋_GBK"/>
          <w:sz w:val="32"/>
          <w:szCs w:val="32"/>
        </w:rPr>
        <w:t>。事故调查组按照“科学严谨、依法依规、实事求是、注重实效”和“四不放过”的原则，经过调查取证和综合分析，查明了事故发生的经过、原因、应急处置、人员伤亡和直接经济损失情况，认定了事故性质和责任，提出了对有关责任人员及责任单位的处理建议和事故防范及整改措施建议。现将有关情况报告如下：</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黑体_GBK" w:eastAsia="方正黑体_GBK"/>
          <w:sz w:val="32"/>
          <w:szCs w:val="32"/>
        </w:rPr>
      </w:pPr>
      <w:r>
        <w:rPr>
          <w:rFonts w:hint="eastAsia" w:ascii="方正黑体_GBK" w:eastAsia="方正黑体_GBK"/>
          <w:sz w:val="32"/>
          <w:szCs w:val="32"/>
        </w:rPr>
        <w:t>一、事故基本情况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楷体_GBK" w:hAnsi="仿宋_GB2312" w:eastAsia="方正楷体_GBK"/>
          <w:sz w:val="32"/>
          <w:szCs w:val="32"/>
        </w:rPr>
      </w:pPr>
      <w:r>
        <w:rPr>
          <w:rFonts w:hint="eastAsia" w:ascii="方正楷体_GBK" w:hAnsi="仿宋_GB2312" w:eastAsia="方正楷体_GBK"/>
          <w:sz w:val="32"/>
          <w:szCs w:val="32"/>
        </w:rPr>
        <w:t>（一）</w:t>
      </w:r>
      <w:r>
        <w:rPr>
          <w:rFonts w:hint="eastAsia" w:ascii="方正楷体_GBK" w:eastAsia="方正楷体_GBK"/>
          <w:sz w:val="32"/>
          <w:szCs w:val="32"/>
        </w:rPr>
        <w:t>事故单位</w:t>
      </w:r>
      <w:r>
        <w:rPr>
          <w:rFonts w:hint="eastAsia" w:ascii="方正楷体_GBK" w:hAnsi="仿宋_GB2312" w:eastAsia="方正楷体_GBK"/>
          <w:sz w:val="32"/>
          <w:szCs w:val="32"/>
        </w:rPr>
        <w:t>基本情况。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hAnsi="宋体" w:eastAsia="方正仿宋_GBK" w:cs="宋体"/>
          <w:sz w:val="32"/>
          <w:szCs w:val="32"/>
        </w:rPr>
        <w:t>名  称：</w:t>
      </w:r>
      <w:r>
        <w:rPr>
          <w:rFonts w:hint="eastAsia" w:ascii="方正仿宋_GBK" w:eastAsia="方正仿宋_GBK"/>
          <w:sz w:val="32"/>
          <w:szCs w:val="32"/>
        </w:rPr>
        <w:t>重庆捷帮达物流有限公司</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类  型：有限责任公司</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住  所：重庆市涪陵区增福镇协和街7号1-1（自主承诺）</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法定代表人：何克明</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注册资本：1000万元整</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成立时间：2022年4月2日</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营业期限：2022年4月2日至永久</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经营范围：许可项目：道路货物运输（不含危险货物），道路危险货物运输（依法须经批准的项目，经相关部门批准后方可开展经营活动，具体经营项目以相关部门批准文件或许可证件为准）。一般项目：国内货物运输代理；总质量4.5吨及以下普通货物运输（除网络货运和危险货物）；道路货物运输站经营；国内集装箱货物运输代理；装卸搬运；普通货物仓储服务（不含危险化学品等需许可审批的项目）。</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hAnsi="仿宋" w:eastAsia="方正仿宋_GBK"/>
          <w:sz w:val="32"/>
          <w:szCs w:val="32"/>
        </w:rPr>
      </w:pPr>
      <w:r>
        <w:rPr>
          <w:rFonts w:hint="eastAsia" w:ascii="方正仿宋_GBK" w:eastAsia="方正仿宋_GBK"/>
          <w:sz w:val="32"/>
          <w:szCs w:val="32"/>
        </w:rPr>
        <w:t>该公司证照齐全</w:t>
      </w:r>
      <w:r>
        <w:rPr>
          <w:rFonts w:hint="eastAsia" w:ascii="方正仿宋_GBK" w:hAnsi="仿宋" w:eastAsia="方正仿宋_GBK"/>
          <w:sz w:val="32"/>
          <w:szCs w:val="32"/>
        </w:rPr>
        <w:t>，且事故发生时均在有效期内。</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仿宋" w:hAnsi="仿宋" w:eastAsia="仿宋"/>
          <w:color w:val="0D0D0D"/>
          <w:sz w:val="32"/>
          <w:szCs w:val="32"/>
        </w:rPr>
      </w:pPr>
      <w:r>
        <w:rPr>
          <w:rFonts w:hint="eastAsia" w:ascii="方正仿宋_GBK" w:eastAsia="方正仿宋_GBK"/>
          <w:sz w:val="32"/>
          <w:szCs w:val="32"/>
        </w:rPr>
        <w:t>重庆捷帮达物流有限公司</w:t>
      </w:r>
      <w:r>
        <w:rPr>
          <w:rFonts w:hint="eastAsia" w:ascii="仿宋" w:hAnsi="仿宋" w:eastAsia="仿宋"/>
          <w:color w:val="0D0D0D"/>
          <w:kern w:val="0"/>
          <w:sz w:val="32"/>
          <w:szCs w:val="32"/>
        </w:rPr>
        <w:t>现有管理人员</w:t>
      </w:r>
      <w:r>
        <w:rPr>
          <w:rFonts w:hint="eastAsia" w:ascii="仿宋" w:hAnsi="仿宋" w:eastAsia="仿宋"/>
          <w:color w:val="0D0D0D"/>
          <w:kern w:val="0"/>
          <w:sz w:val="32"/>
          <w:szCs w:val="32"/>
          <w:lang w:val="en-US" w:eastAsia="zh-CN"/>
        </w:rPr>
        <w:t>7</w:t>
      </w:r>
      <w:r>
        <w:rPr>
          <w:rFonts w:hint="eastAsia" w:ascii="仿宋" w:hAnsi="仿宋" w:eastAsia="仿宋"/>
          <w:color w:val="0D0D0D"/>
          <w:kern w:val="0"/>
          <w:sz w:val="32"/>
          <w:szCs w:val="32"/>
        </w:rPr>
        <w:t>人，公司内设</w:t>
      </w:r>
      <w:r>
        <w:rPr>
          <w:rFonts w:hint="eastAsia" w:ascii="仿宋" w:hAnsi="仿宋" w:eastAsia="仿宋"/>
          <w:color w:val="0D0D0D"/>
          <w:kern w:val="0"/>
          <w:sz w:val="32"/>
          <w:szCs w:val="32"/>
          <w:lang w:eastAsia="zh-CN"/>
        </w:rPr>
        <w:t>安全科（</w:t>
      </w:r>
      <w:r>
        <w:rPr>
          <w:rFonts w:hint="eastAsia" w:ascii="方正仿宋_GBK" w:hAnsi="仿宋" w:eastAsia="方正仿宋_GBK"/>
          <w:sz w:val="32"/>
          <w:szCs w:val="32"/>
          <w:lang w:val="en-US" w:eastAsia="zh-CN"/>
        </w:rPr>
        <w:t>2</w:t>
      </w:r>
      <w:r>
        <w:rPr>
          <w:rFonts w:hint="eastAsia" w:ascii="方正仿宋_GBK" w:hAnsi="仿宋" w:eastAsia="方正仿宋_GBK"/>
          <w:sz w:val="32"/>
          <w:szCs w:val="32"/>
        </w:rPr>
        <w:t>人，持有安全管理人员资质证</w:t>
      </w:r>
      <w:r>
        <w:rPr>
          <w:rFonts w:hint="eastAsia" w:ascii="仿宋" w:hAnsi="仿宋" w:eastAsia="仿宋"/>
          <w:color w:val="0D0D0D"/>
          <w:kern w:val="0"/>
          <w:sz w:val="32"/>
          <w:szCs w:val="32"/>
          <w:lang w:eastAsia="zh-CN"/>
        </w:rPr>
        <w:t>）、财务科和车队，事故发生前</w:t>
      </w:r>
      <w:r>
        <w:rPr>
          <w:rFonts w:hint="eastAsia" w:ascii="仿宋" w:hAnsi="仿宋" w:eastAsia="仿宋"/>
          <w:color w:val="0D0D0D"/>
          <w:kern w:val="0"/>
          <w:sz w:val="32"/>
          <w:szCs w:val="32"/>
        </w:rPr>
        <w:t>拥有</w:t>
      </w:r>
      <w:r>
        <w:rPr>
          <w:rFonts w:hint="eastAsia" w:ascii="方正仿宋_GBK" w:eastAsia="方正仿宋_GBK"/>
          <w:sz w:val="32"/>
          <w:szCs w:val="32"/>
        </w:rPr>
        <w:t>危险货物运输</w:t>
      </w:r>
      <w:r>
        <w:rPr>
          <w:rFonts w:hint="eastAsia" w:ascii="方正仿宋_GBK" w:eastAsia="方正仿宋_GBK"/>
          <w:sz w:val="32"/>
          <w:szCs w:val="32"/>
          <w:lang w:eastAsia="zh-CN"/>
        </w:rPr>
        <w:t>车辆</w:t>
      </w:r>
      <w:r>
        <w:rPr>
          <w:rFonts w:hint="eastAsia" w:ascii="方正仿宋_GBK" w:eastAsia="方正仿宋_GBK"/>
          <w:sz w:val="32"/>
          <w:szCs w:val="32"/>
          <w:lang w:val="en-US" w:eastAsia="zh-CN"/>
        </w:rPr>
        <w:t>2</w:t>
      </w:r>
      <w:r>
        <w:rPr>
          <w:rFonts w:hint="eastAsia" w:ascii="仿宋" w:hAnsi="仿宋" w:eastAsia="仿宋"/>
          <w:color w:val="0D0D0D"/>
          <w:kern w:val="0"/>
          <w:sz w:val="32"/>
          <w:szCs w:val="32"/>
        </w:rPr>
        <w:t>辆</w:t>
      </w:r>
      <w:r>
        <w:rPr>
          <w:rFonts w:hint="eastAsia" w:ascii="仿宋" w:hAnsi="仿宋" w:eastAsia="仿宋"/>
          <w:color w:val="0D0D0D"/>
          <w:kern w:val="0"/>
          <w:sz w:val="32"/>
          <w:szCs w:val="32"/>
          <w:lang w:eastAsia="zh-CN"/>
        </w:rPr>
        <w:t>，驾驶人员</w:t>
      </w:r>
      <w:r>
        <w:rPr>
          <w:rFonts w:hint="eastAsia" w:ascii="仿宋" w:hAnsi="仿宋" w:eastAsia="仿宋"/>
          <w:color w:val="0D0D0D"/>
          <w:kern w:val="0"/>
          <w:sz w:val="32"/>
          <w:szCs w:val="32"/>
          <w:lang w:val="en-US" w:eastAsia="zh-CN"/>
        </w:rPr>
        <w:t>2人，押运人员2人</w:t>
      </w:r>
      <w:r>
        <w:rPr>
          <w:rFonts w:hint="eastAsia" w:ascii="仿宋" w:hAnsi="仿宋" w:eastAsia="仿宋"/>
          <w:color w:val="0D0D0D"/>
          <w:kern w:val="0"/>
          <w:sz w:val="32"/>
          <w:szCs w:val="32"/>
        </w:rPr>
        <w:t>。</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（二）当事人基本情况。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驾驶人乔</w:t>
      </w:r>
      <w:r>
        <w:rPr>
          <w:rFonts w:hint="eastAsia" w:ascii="方正仿宋_GBK" w:eastAsia="方正仿宋_GBK"/>
          <w:sz w:val="32"/>
          <w:szCs w:val="32"/>
          <w:lang w:val="en-US" w:eastAsia="zh-CN"/>
        </w:rPr>
        <w:t>xx</w:t>
      </w:r>
      <w:r>
        <w:rPr>
          <w:rFonts w:hint="eastAsia" w:ascii="方正仿宋_GBK" w:eastAsia="方正仿宋_GBK"/>
          <w:sz w:val="32"/>
          <w:szCs w:val="32"/>
        </w:rPr>
        <w:t>，男，53岁，汉族，身份证地址：重庆市云阳县巴阳镇，初次领证日期：2000年3月3日，准驾车型A2，驾驶证有效期：2022年3月2日至长期，驾驶渝A1H782重型半挂牵引车，牵引渝AW380挂重型罐式半挂车。</w:t>
      </w:r>
      <w:r>
        <w:rPr>
          <w:rFonts w:hint="eastAsia" w:ascii="方正仿宋_GBK" w:eastAsia="方正仿宋_GBK"/>
          <w:sz w:val="32"/>
          <w:szCs w:val="32"/>
          <w:lang w:eastAsia="zh-CN"/>
        </w:rPr>
        <w:t>尿液检测结果：事发前未吸食毒品；呼吸式酒精测试：事发前未饮酒。</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无牌照普通二轮摩托车驾驶人邹</w:t>
      </w:r>
      <w:r>
        <w:rPr>
          <w:rFonts w:hint="eastAsia" w:ascii="方正仿宋_GBK" w:eastAsia="方正仿宋_GBK"/>
          <w:sz w:val="32"/>
          <w:szCs w:val="32"/>
          <w:lang w:val="en-US" w:eastAsia="zh-CN"/>
        </w:rPr>
        <w:t>xx</w:t>
      </w:r>
      <w:r>
        <w:rPr>
          <w:rFonts w:hint="eastAsia" w:ascii="方正仿宋_GBK" w:eastAsia="方正仿宋_GBK"/>
          <w:sz w:val="32"/>
          <w:szCs w:val="32"/>
        </w:rPr>
        <w:t>，男，20岁，汉族，身份证地址：重庆市涪陵区麦子坪村，初次领证日期2020年9月24日，驾驶证有效期止2026年9月24日。在事故中死亡。</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（三）车辆基本情况。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sz w:val="32"/>
          <w:szCs w:val="32"/>
          <w:lang w:val="en-US" w:eastAsia="zh-CN"/>
        </w:rPr>
        <w:t>1.</w:t>
      </w:r>
      <w:r>
        <w:rPr>
          <w:rFonts w:hint="eastAsia" w:ascii="方正仿宋_GBK" w:eastAsia="方正仿宋_GBK"/>
          <w:sz w:val="32"/>
          <w:szCs w:val="32"/>
        </w:rPr>
        <w:t>渝A1H782重型半挂牵引车，品牌型号：</w:t>
      </w:r>
      <w:r>
        <w:rPr>
          <w:rFonts w:hint="eastAsia" w:ascii="方正仿宋_GBK" w:eastAsia="方正仿宋_GBK"/>
          <w:sz w:val="32"/>
          <w:szCs w:val="32"/>
          <w:lang w:eastAsia="zh-CN"/>
        </w:rPr>
        <w:t>豪瀚</w:t>
      </w:r>
      <w:r>
        <w:rPr>
          <w:rFonts w:hint="eastAsia" w:ascii="方正仿宋_GBK" w:eastAsia="方正仿宋_GBK"/>
          <w:sz w:val="32"/>
          <w:szCs w:val="32"/>
        </w:rPr>
        <w:t>牌</w:t>
      </w:r>
      <w:r>
        <w:rPr>
          <w:rFonts w:hint="eastAsia" w:ascii="方正仿宋_GBK" w:eastAsia="方正仿宋_GBK"/>
          <w:sz w:val="32"/>
          <w:szCs w:val="32"/>
          <w:lang w:val="en-US" w:eastAsia="zh-CN"/>
        </w:rPr>
        <w:t>ZZ4255V3846F1LW</w:t>
      </w:r>
      <w:r>
        <w:rPr>
          <w:rFonts w:hint="eastAsia" w:ascii="方正仿宋_GBK" w:eastAsia="方正仿宋_GBK"/>
          <w:sz w:val="32"/>
          <w:szCs w:val="32"/>
        </w:rPr>
        <w:t>，车辆所有人：重庆捷帮达物流有限公司，登记住所：重庆市涪陵区增福镇协和街7号1-1。</w:t>
      </w:r>
      <w:r>
        <w:rPr>
          <w:rFonts w:hint="eastAsia" w:ascii="方正仿宋_GBK" w:eastAsia="方正仿宋_GBK"/>
          <w:sz w:val="32"/>
          <w:szCs w:val="32"/>
          <w:lang w:eastAsia="zh-CN"/>
        </w:rPr>
        <w:t>保险公司：</w:t>
      </w:r>
      <w:r>
        <w:rPr>
          <w:rFonts w:hint="eastAsia" w:ascii="方正仿宋_GBK" w:eastAsia="方正仿宋_GBK"/>
          <w:color w:val="auto"/>
          <w:sz w:val="32"/>
          <w:szCs w:val="32"/>
        </w:rPr>
        <w:t>在</w:t>
      </w:r>
      <w:r>
        <w:rPr>
          <w:rFonts w:hint="eastAsia" w:ascii="方正仿宋_GBK" w:eastAsia="方正仿宋_GBK"/>
          <w:color w:val="auto"/>
          <w:sz w:val="32"/>
          <w:szCs w:val="32"/>
          <w:lang w:eastAsia="zh-CN"/>
        </w:rPr>
        <w:t>中国大地</w:t>
      </w:r>
      <w:r>
        <w:rPr>
          <w:rFonts w:hint="eastAsia" w:ascii="方正仿宋_GBK" w:eastAsia="方正仿宋_GBK"/>
          <w:color w:val="auto"/>
          <w:sz w:val="32"/>
          <w:szCs w:val="32"/>
        </w:rPr>
        <w:t>财产保险</w:t>
      </w:r>
      <w:r>
        <w:rPr>
          <w:rFonts w:hint="eastAsia" w:ascii="方正仿宋_GBK" w:eastAsia="方正仿宋_GBK"/>
          <w:color w:val="auto"/>
          <w:sz w:val="32"/>
          <w:szCs w:val="32"/>
          <w:lang w:eastAsia="zh-CN"/>
        </w:rPr>
        <w:t>股份有限</w:t>
      </w:r>
      <w:r>
        <w:rPr>
          <w:rFonts w:hint="eastAsia" w:ascii="方正仿宋_GBK" w:eastAsia="方正仿宋_GBK"/>
          <w:color w:val="auto"/>
          <w:sz w:val="32"/>
          <w:szCs w:val="32"/>
        </w:rPr>
        <w:t>公司</w:t>
      </w:r>
      <w:r>
        <w:rPr>
          <w:rFonts w:hint="eastAsia" w:ascii="方正仿宋_GBK" w:eastAsia="方正仿宋_GBK"/>
          <w:color w:val="auto"/>
          <w:sz w:val="32"/>
          <w:szCs w:val="32"/>
          <w:lang w:eastAsia="zh-CN"/>
        </w:rPr>
        <w:t>。</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rPr>
        <w:t>渝AW380挂重型罐式半挂车</w:t>
      </w:r>
      <w:r>
        <w:rPr>
          <w:rFonts w:hint="eastAsia" w:ascii="方正仿宋_GBK" w:eastAsia="方正仿宋_GBK"/>
          <w:sz w:val="32"/>
          <w:szCs w:val="32"/>
          <w:lang w:eastAsia="zh-CN"/>
        </w:rPr>
        <w:t>，</w:t>
      </w:r>
      <w:r>
        <w:rPr>
          <w:rFonts w:hint="eastAsia" w:ascii="方正仿宋_GBK" w:eastAsia="方正仿宋_GBK"/>
          <w:sz w:val="32"/>
          <w:szCs w:val="32"/>
        </w:rPr>
        <w:t>品牌型号：</w:t>
      </w:r>
      <w:r>
        <w:rPr>
          <w:rFonts w:hint="eastAsia" w:ascii="方正仿宋_GBK" w:eastAsia="方正仿宋_GBK"/>
          <w:sz w:val="32"/>
          <w:szCs w:val="32"/>
          <w:lang w:eastAsia="zh-CN"/>
        </w:rPr>
        <w:t>海福龙牌</w:t>
      </w:r>
      <w:r>
        <w:rPr>
          <w:rFonts w:hint="eastAsia" w:ascii="方正仿宋_GBK" w:eastAsia="方正仿宋_GBK"/>
          <w:sz w:val="32"/>
          <w:szCs w:val="32"/>
          <w:lang w:val="en-US" w:eastAsia="zh-CN"/>
        </w:rPr>
        <w:t>PC9400GFWD</w:t>
      </w:r>
      <w:r>
        <w:rPr>
          <w:rFonts w:hint="eastAsia" w:ascii="方正仿宋_GBK" w:eastAsia="方正仿宋_GBK"/>
          <w:sz w:val="32"/>
          <w:szCs w:val="32"/>
          <w:lang w:eastAsia="zh-CN"/>
        </w:rPr>
        <w:t>，</w:t>
      </w:r>
      <w:r>
        <w:rPr>
          <w:rFonts w:hint="eastAsia" w:ascii="方正仿宋_GBK" w:eastAsia="方正仿宋_GBK"/>
          <w:sz w:val="32"/>
          <w:szCs w:val="32"/>
        </w:rPr>
        <w:t>车辆所有人：重庆捷帮达物流有限公司，登记住所：重庆市涪陵区增福镇协和街7号1-1。</w:t>
      </w:r>
      <w:r>
        <w:rPr>
          <w:rFonts w:hint="eastAsia" w:ascii="方正仿宋_GBK" w:eastAsia="方正仿宋_GBK"/>
          <w:sz w:val="32"/>
          <w:szCs w:val="32"/>
          <w:lang w:eastAsia="zh-CN"/>
        </w:rPr>
        <w:t>保险公司：</w:t>
      </w:r>
      <w:r>
        <w:rPr>
          <w:rFonts w:hint="eastAsia" w:ascii="方正仿宋_GBK" w:eastAsia="方正仿宋_GBK"/>
          <w:color w:val="auto"/>
          <w:sz w:val="32"/>
          <w:szCs w:val="32"/>
        </w:rPr>
        <w:t>在</w:t>
      </w:r>
      <w:r>
        <w:rPr>
          <w:rFonts w:hint="eastAsia" w:ascii="方正仿宋_GBK" w:eastAsia="方正仿宋_GBK"/>
          <w:color w:val="auto"/>
          <w:sz w:val="32"/>
          <w:szCs w:val="32"/>
          <w:lang w:eastAsia="zh-CN"/>
        </w:rPr>
        <w:t>中国大地</w:t>
      </w:r>
      <w:r>
        <w:rPr>
          <w:rFonts w:hint="eastAsia" w:ascii="方正仿宋_GBK" w:eastAsia="方正仿宋_GBK"/>
          <w:color w:val="auto"/>
          <w:sz w:val="32"/>
          <w:szCs w:val="32"/>
        </w:rPr>
        <w:t>财产保险</w:t>
      </w:r>
      <w:r>
        <w:rPr>
          <w:rFonts w:hint="eastAsia" w:ascii="方正仿宋_GBK" w:eastAsia="方正仿宋_GBK"/>
          <w:color w:val="auto"/>
          <w:sz w:val="32"/>
          <w:szCs w:val="32"/>
          <w:lang w:eastAsia="zh-CN"/>
        </w:rPr>
        <w:t>股份有限</w:t>
      </w:r>
      <w:r>
        <w:rPr>
          <w:rFonts w:hint="eastAsia" w:ascii="方正仿宋_GBK" w:eastAsia="方正仿宋_GBK"/>
          <w:color w:val="auto"/>
          <w:sz w:val="32"/>
          <w:szCs w:val="32"/>
        </w:rPr>
        <w:t>公司</w:t>
      </w:r>
      <w:r>
        <w:rPr>
          <w:rFonts w:hint="eastAsia" w:ascii="方正仿宋_GBK" w:eastAsia="方正仿宋_GBK"/>
          <w:color w:val="auto"/>
          <w:sz w:val="32"/>
          <w:szCs w:val="32"/>
          <w:lang w:eastAsia="zh-CN"/>
        </w:rPr>
        <w:t>。</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jc w:val="left"/>
        <w:textAlignment w:val="auto"/>
        <w:rPr>
          <w:rFonts w:hint="eastAsia" w:ascii="方正仿宋_GBK" w:eastAsia="方正仿宋_GBK"/>
          <w:color w:val="auto"/>
          <w:sz w:val="32"/>
          <w:szCs w:val="32"/>
          <w:lang w:val="en-US"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无牌照普通二轮摩托车</w:t>
      </w:r>
      <w:r>
        <w:rPr>
          <w:rFonts w:hint="eastAsia" w:ascii="方正仿宋_GBK" w:eastAsia="方正仿宋_GBK"/>
          <w:sz w:val="32"/>
          <w:szCs w:val="32"/>
          <w:lang w:eastAsia="zh-CN"/>
        </w:rPr>
        <w:t>，车辆品牌：金箭牌，车架钢印号：</w:t>
      </w:r>
      <w:r>
        <w:rPr>
          <w:rFonts w:hint="eastAsia" w:ascii="方正仿宋_GBK" w:eastAsia="方正仿宋_GBK"/>
          <w:sz w:val="32"/>
          <w:szCs w:val="32"/>
          <w:lang w:val="en-US" w:eastAsia="zh-CN"/>
        </w:rPr>
        <w:t>LKKTWNLA2LA001480,车辆所有人：邹x，户籍地址：重庆市涪陵区白涛麦子坪村，未在公安机关交通管理部门注册登记。保险公司：</w:t>
      </w:r>
      <w:r>
        <w:rPr>
          <w:rFonts w:hint="eastAsia" w:ascii="方正仿宋_GBK" w:eastAsia="方正仿宋_GBK"/>
          <w:color w:val="auto"/>
          <w:sz w:val="32"/>
          <w:szCs w:val="32"/>
          <w:lang w:val="en-US" w:eastAsia="zh-CN"/>
        </w:rPr>
        <w:t>中国人民财产保险股份有限公司。</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重庆市正港司法鉴定中心出具的重庆市正港司法鉴定中心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痕鉴字第</w:t>
      </w:r>
      <w:r>
        <w:rPr>
          <w:rFonts w:hint="eastAsia" w:ascii="方正仿宋_GBK" w:hAnsi="方正仿宋_GBK" w:eastAsia="方正仿宋_GBK" w:cs="方正仿宋_GBK"/>
          <w:sz w:val="32"/>
          <w:szCs w:val="32"/>
          <w:lang w:val="en-US" w:eastAsia="zh-CN"/>
        </w:rPr>
        <w:t>3435号《司法鉴定意见书》：被鉴定车辆</w:t>
      </w:r>
      <w:r>
        <w:rPr>
          <w:rFonts w:hint="eastAsia" w:ascii="方正仿宋_GBK" w:eastAsia="方正仿宋_GBK"/>
          <w:sz w:val="32"/>
          <w:szCs w:val="32"/>
          <w:lang w:eastAsia="zh-CN"/>
        </w:rPr>
        <w:t>金箭牌</w:t>
      </w:r>
      <w:r>
        <w:rPr>
          <w:rFonts w:hint="eastAsia" w:ascii="方正仿宋_GBK" w:eastAsia="方正仿宋_GBK"/>
          <w:sz w:val="32"/>
          <w:szCs w:val="32"/>
        </w:rPr>
        <w:t>无牌</w:t>
      </w:r>
      <w:r>
        <w:rPr>
          <w:rFonts w:hint="eastAsia" w:ascii="方正仿宋_GBK" w:eastAsia="方正仿宋_GBK"/>
          <w:sz w:val="32"/>
          <w:szCs w:val="32"/>
          <w:lang w:eastAsia="zh-CN"/>
        </w:rPr>
        <w:t>号</w:t>
      </w:r>
      <w:r>
        <w:rPr>
          <w:rFonts w:hint="eastAsia" w:ascii="方正仿宋_GBK" w:eastAsia="方正仿宋_GBK"/>
          <w:sz w:val="32"/>
          <w:szCs w:val="32"/>
        </w:rPr>
        <w:t>二轮</w:t>
      </w:r>
      <w:r>
        <w:rPr>
          <w:rFonts w:hint="eastAsia" w:ascii="方正仿宋_GBK" w:eastAsia="方正仿宋_GBK"/>
          <w:sz w:val="32"/>
          <w:szCs w:val="32"/>
          <w:lang w:eastAsia="zh-CN"/>
        </w:rPr>
        <w:t>电动</w:t>
      </w:r>
      <w:r>
        <w:rPr>
          <w:rFonts w:hint="eastAsia" w:ascii="方正仿宋_GBK" w:eastAsia="方正仿宋_GBK"/>
          <w:sz w:val="32"/>
          <w:szCs w:val="32"/>
        </w:rPr>
        <w:t>车</w:t>
      </w:r>
      <w:r>
        <w:rPr>
          <w:rFonts w:hint="eastAsia" w:ascii="方正仿宋_GBK" w:eastAsia="方正仿宋_GBK"/>
          <w:sz w:val="32"/>
          <w:szCs w:val="32"/>
          <w:lang w:eastAsia="zh-CN"/>
        </w:rPr>
        <w:t>符合机动车定义，属于两轮</w:t>
      </w:r>
      <w:r>
        <w:rPr>
          <w:rFonts w:hint="eastAsia" w:ascii="方正仿宋_GBK" w:eastAsia="方正仿宋_GBK"/>
          <w:sz w:val="32"/>
          <w:szCs w:val="32"/>
        </w:rPr>
        <w:t>普通摩托车</w:t>
      </w:r>
      <w:r>
        <w:rPr>
          <w:rFonts w:hint="eastAsia" w:ascii="方正仿宋_GBK" w:eastAsia="方正仿宋_GBK"/>
          <w:sz w:val="32"/>
          <w:szCs w:val="32"/>
          <w:lang w:eastAsia="zh-CN"/>
        </w:rPr>
        <w:t>。</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重庆市正港司法鉴定中心出具的重庆市正港司法鉴定中心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痕鉴字第</w:t>
      </w:r>
      <w:r>
        <w:rPr>
          <w:rFonts w:hint="eastAsia" w:ascii="方正仿宋_GBK" w:hAnsi="方正仿宋_GBK" w:eastAsia="方正仿宋_GBK" w:cs="方正仿宋_GBK"/>
          <w:sz w:val="32"/>
          <w:szCs w:val="32"/>
          <w:lang w:val="en-US" w:eastAsia="zh-CN"/>
        </w:rPr>
        <w:t>3437号《司法鉴定意见书》：被鉴定车辆</w:t>
      </w:r>
      <w:r>
        <w:rPr>
          <w:rFonts w:hint="eastAsia" w:ascii="方正仿宋_GBK" w:eastAsia="方正仿宋_GBK"/>
          <w:sz w:val="32"/>
          <w:szCs w:val="32"/>
          <w:lang w:eastAsia="zh-CN"/>
        </w:rPr>
        <w:t>金箭牌</w:t>
      </w:r>
      <w:r>
        <w:rPr>
          <w:rFonts w:hint="eastAsia" w:ascii="方正仿宋_GBK" w:eastAsia="方正仿宋_GBK"/>
          <w:sz w:val="32"/>
          <w:szCs w:val="32"/>
        </w:rPr>
        <w:t>无牌</w:t>
      </w:r>
      <w:r>
        <w:rPr>
          <w:rFonts w:hint="eastAsia" w:ascii="方正仿宋_GBK" w:eastAsia="方正仿宋_GBK"/>
          <w:sz w:val="32"/>
          <w:szCs w:val="32"/>
          <w:lang w:eastAsia="zh-CN"/>
        </w:rPr>
        <w:t>号</w:t>
      </w:r>
      <w:r>
        <w:rPr>
          <w:rFonts w:hint="eastAsia" w:ascii="方正仿宋_GBK" w:eastAsia="方正仿宋_GBK"/>
          <w:sz w:val="32"/>
          <w:szCs w:val="32"/>
        </w:rPr>
        <w:t>二轮</w:t>
      </w:r>
      <w:r>
        <w:rPr>
          <w:rFonts w:hint="eastAsia" w:ascii="方正仿宋_GBK" w:eastAsia="方正仿宋_GBK"/>
          <w:sz w:val="32"/>
          <w:szCs w:val="32"/>
          <w:lang w:eastAsia="zh-CN"/>
        </w:rPr>
        <w:t>电动</w:t>
      </w:r>
      <w:r>
        <w:rPr>
          <w:rFonts w:hint="eastAsia" w:ascii="方正仿宋_GBK" w:eastAsia="方正仿宋_GBK"/>
          <w:sz w:val="32"/>
          <w:szCs w:val="32"/>
        </w:rPr>
        <w:t>车</w:t>
      </w:r>
      <w:r>
        <w:rPr>
          <w:rFonts w:hint="eastAsia" w:ascii="方正仿宋_GBK" w:eastAsia="方正仿宋_GBK"/>
          <w:sz w:val="32"/>
          <w:szCs w:val="32"/>
          <w:lang w:eastAsia="zh-CN"/>
        </w:rPr>
        <w:t>的转向系、传动系、行驶系、制动系性能事故前应有效；该车前照灯远、近光灯能点亮。</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（四）道路情况。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rPr>
        <w:t>现场位于重庆市涪陵区</w:t>
      </w:r>
      <w:r>
        <w:rPr>
          <w:rFonts w:hint="eastAsia" w:ascii="方正仿宋_GBK" w:eastAsia="方正仿宋_GBK"/>
          <w:sz w:val="32"/>
          <w:szCs w:val="32"/>
          <w:lang w:eastAsia="zh-CN"/>
        </w:rPr>
        <w:t>省道</w:t>
      </w:r>
      <w:r>
        <w:rPr>
          <w:rFonts w:hint="eastAsia" w:ascii="方正仿宋_GBK" w:eastAsia="方正仿宋_GBK"/>
          <w:sz w:val="32"/>
          <w:szCs w:val="32"/>
          <w:lang w:val="en-US" w:eastAsia="zh-CN"/>
        </w:rPr>
        <w:t>527线44KM+500M（建峰乌江大桥桥头路段）。沥青路面，路面干燥，双向两车道，中心双实线，道路全宽1645CM。事故现场呈东西走向，东往山窝方向，西往白涛方向。一般弯道，夜间，有路灯照明。</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黑体_GBK" w:eastAsia="方正黑体_GBK"/>
          <w:sz w:val="32"/>
          <w:szCs w:val="32"/>
        </w:rPr>
      </w:pPr>
      <w:r>
        <w:rPr>
          <w:rFonts w:hint="eastAsia" w:ascii="方正黑体_GBK" w:eastAsia="方正黑体_GBK"/>
          <w:sz w:val="32"/>
          <w:szCs w:val="32"/>
        </w:rPr>
        <w:t>二、事故发生经过及应急救援情况</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（一）事故发生经过。</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2022年10月28日</w:t>
      </w:r>
      <w:r>
        <w:rPr>
          <w:rFonts w:hint="eastAsia" w:ascii="方正仿宋_GBK" w:eastAsia="方正仿宋_GBK"/>
          <w:sz w:val="32"/>
          <w:szCs w:val="32"/>
          <w:lang w:val="en-US" w:eastAsia="zh-CN"/>
        </w:rPr>
        <w:t>18时57分许</w:t>
      </w:r>
      <w:r>
        <w:rPr>
          <w:rFonts w:hint="eastAsia" w:ascii="方正仿宋_GBK" w:eastAsia="方正仿宋_GBK"/>
          <w:sz w:val="32"/>
          <w:szCs w:val="32"/>
        </w:rPr>
        <w:t>，乔正华驾驶车牌号为渝A1H782重型半挂牵引车，牵引渝AW380挂重型罐式半挂车</w:t>
      </w:r>
      <w:r>
        <w:rPr>
          <w:rFonts w:hint="eastAsia" w:ascii="方正仿宋_GBK" w:eastAsia="方正仿宋_GBK"/>
          <w:sz w:val="32"/>
          <w:szCs w:val="32"/>
          <w:lang w:eastAsia="zh-CN"/>
        </w:rPr>
        <w:t>，沿省道</w:t>
      </w:r>
      <w:r>
        <w:rPr>
          <w:rFonts w:hint="eastAsia" w:ascii="方正仿宋_GBK" w:eastAsia="方正仿宋_GBK"/>
          <w:sz w:val="32"/>
          <w:szCs w:val="32"/>
          <w:lang w:val="en-US" w:eastAsia="zh-CN"/>
        </w:rPr>
        <w:t>527线由山窝向白涛方向行驶，行驶至</w:t>
      </w:r>
      <w:r>
        <w:rPr>
          <w:rFonts w:hint="eastAsia" w:ascii="方正仿宋_GBK" w:eastAsia="方正仿宋_GBK"/>
          <w:sz w:val="32"/>
          <w:szCs w:val="32"/>
        </w:rPr>
        <w:t>重庆市涪陵区省道527线44KM+500M（建峰乌江大桥桥头路段）掉头时，与同向邹文江驾驶的无牌照普通二轮摩托车发生碰撞，导致邹文江被碾压死亡，摩托车受损，直接经济损失</w:t>
      </w:r>
      <w:r>
        <w:rPr>
          <w:rFonts w:hint="eastAsia" w:ascii="方正仿宋_GBK" w:eastAsia="方正仿宋_GBK"/>
          <w:sz w:val="32"/>
          <w:szCs w:val="32"/>
          <w:lang w:val="en-US" w:eastAsia="zh-CN"/>
        </w:rPr>
        <w:t>697461</w:t>
      </w:r>
      <w:r>
        <w:rPr>
          <w:rFonts w:hint="eastAsia" w:ascii="方正仿宋_GBK" w:eastAsia="方正仿宋_GBK"/>
          <w:sz w:val="32"/>
          <w:szCs w:val="32"/>
        </w:rPr>
        <w:t>元。</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（二）应急救援。</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事故发生后，重庆市涪陵区公安局交巡警支队启动了应急响应，重庆市涪陵区公安局交巡警支队第六勤务大队立即赶往事故现场进行处置，对事故路段展开车辆疏导和警戒、管制活动， 120救护车</w:t>
      </w:r>
      <w:r>
        <w:rPr>
          <w:rFonts w:hint="eastAsia" w:ascii="方正仿宋_GBK" w:eastAsia="方正仿宋_GBK"/>
          <w:sz w:val="32"/>
          <w:szCs w:val="32"/>
          <w:lang w:eastAsia="zh-CN"/>
        </w:rPr>
        <w:t>赶</w:t>
      </w:r>
      <w:r>
        <w:rPr>
          <w:rFonts w:hint="eastAsia" w:ascii="方正仿宋_GBK" w:eastAsia="方正仿宋_GBK"/>
          <w:sz w:val="32"/>
          <w:szCs w:val="32"/>
        </w:rPr>
        <w:t>到事故现场</w:t>
      </w:r>
      <w:r>
        <w:rPr>
          <w:rFonts w:hint="eastAsia" w:ascii="方正仿宋_GBK" w:eastAsia="方正仿宋_GBK"/>
          <w:sz w:val="32"/>
          <w:szCs w:val="32"/>
          <w:lang w:eastAsia="zh-CN"/>
        </w:rPr>
        <w:t>时，当事人</w:t>
      </w:r>
      <w:r>
        <w:rPr>
          <w:rFonts w:hint="eastAsia" w:ascii="方正仿宋_GBK" w:eastAsia="方正仿宋_GBK"/>
          <w:sz w:val="32"/>
          <w:szCs w:val="32"/>
        </w:rPr>
        <w:t>邹文江</w:t>
      </w:r>
      <w:r>
        <w:rPr>
          <w:rFonts w:hint="eastAsia" w:ascii="方正仿宋_GBK" w:eastAsia="方正仿宋_GBK"/>
          <w:sz w:val="32"/>
          <w:szCs w:val="32"/>
          <w:lang w:eastAsia="zh-CN"/>
        </w:rPr>
        <w:t>已不治身亡</w:t>
      </w:r>
      <w:r>
        <w:rPr>
          <w:rFonts w:hint="eastAsia" w:ascii="方正仿宋_GBK" w:eastAsia="方正仿宋_GBK"/>
          <w:sz w:val="32"/>
          <w:szCs w:val="32"/>
        </w:rPr>
        <w:t>。</w:t>
      </w:r>
    </w:p>
    <w:p>
      <w:pPr>
        <w:pStyle w:val="3"/>
        <w:keepNext w:val="0"/>
        <w:keepLines w:val="0"/>
        <w:pageBreakBefore w:val="0"/>
        <w:widowControl w:val="0"/>
        <w:kinsoku/>
        <w:wordWrap/>
        <w:overflowPunct/>
        <w:autoSpaceDE/>
        <w:autoSpaceDN/>
        <w:bidi w:val="0"/>
        <w:adjustRightInd w:val="0"/>
        <w:snapToGrid w:val="0"/>
        <w:spacing w:line="240" w:lineRule="auto"/>
        <w:ind w:firstLine="640"/>
        <w:textAlignment w:val="auto"/>
        <w:rPr>
          <w:rFonts w:ascii="方正黑体_GBK" w:eastAsia="方正黑体_GBK"/>
          <w:szCs w:val="32"/>
        </w:rPr>
      </w:pPr>
      <w:r>
        <w:rPr>
          <w:rFonts w:hint="eastAsia" w:ascii="方正黑体_GBK" w:eastAsia="方正黑体_GBK"/>
          <w:szCs w:val="32"/>
        </w:rPr>
        <w:t>三、事故造成的人员伤亡和直接经济损失</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本次事故造成无牌照普通二轮摩托车</w:t>
      </w:r>
      <w:r>
        <w:rPr>
          <w:rFonts w:hint="eastAsia" w:ascii="方正仿宋_GBK" w:eastAsia="方正仿宋_GBK"/>
          <w:sz w:val="32"/>
          <w:szCs w:val="32"/>
          <w:lang w:eastAsia="zh-CN"/>
        </w:rPr>
        <w:t>驾驶员</w:t>
      </w:r>
      <w:r>
        <w:rPr>
          <w:rFonts w:hint="eastAsia" w:ascii="方正仿宋_GBK" w:eastAsia="方正仿宋_GBK"/>
          <w:sz w:val="32"/>
          <w:szCs w:val="32"/>
        </w:rPr>
        <w:t>乔正华</w:t>
      </w:r>
      <w:r>
        <w:rPr>
          <w:rFonts w:hint="eastAsia" w:ascii="方正仿宋_GBK" w:eastAsia="方正仿宋_GBK"/>
          <w:sz w:val="32"/>
          <w:szCs w:val="32"/>
          <w:lang w:eastAsia="zh-CN"/>
        </w:rPr>
        <w:t>当场</w:t>
      </w:r>
      <w:r>
        <w:rPr>
          <w:rFonts w:hint="eastAsia" w:ascii="方正仿宋_GBK" w:eastAsia="方正仿宋_GBK"/>
          <w:sz w:val="32"/>
          <w:szCs w:val="32"/>
        </w:rPr>
        <w:t>死亡，摩托车受损，直接经济损失</w:t>
      </w:r>
      <w:r>
        <w:rPr>
          <w:rFonts w:hint="eastAsia" w:ascii="方正仿宋_GBK" w:eastAsia="方正仿宋_GBK"/>
          <w:sz w:val="32"/>
          <w:szCs w:val="32"/>
          <w:lang w:val="en-US" w:eastAsia="zh-CN"/>
        </w:rPr>
        <w:t>697461</w:t>
      </w:r>
      <w:r>
        <w:rPr>
          <w:rFonts w:hint="eastAsia" w:ascii="方正仿宋_GBK" w:eastAsia="方正仿宋_GBK"/>
          <w:sz w:val="32"/>
          <w:szCs w:val="32"/>
        </w:rPr>
        <w:t>元。</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黑体_GBK" w:eastAsia="方正黑体_GBK"/>
          <w:sz w:val="32"/>
          <w:szCs w:val="32"/>
        </w:rPr>
      </w:pPr>
      <w:r>
        <w:rPr>
          <w:rFonts w:hint="eastAsia" w:ascii="方正黑体_GBK" w:eastAsia="方正黑体_GBK"/>
          <w:sz w:val="32"/>
          <w:szCs w:val="32"/>
        </w:rPr>
        <w:t>四、事故原因及性质</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（一）事故原因。</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重庆市涪陵区公安局交通巡逻警察支队《道路交通事故认定书》（第50020012022000</w:t>
      </w:r>
      <w:r>
        <w:rPr>
          <w:rFonts w:hint="eastAsia" w:ascii="方正仿宋_GBK" w:eastAsia="方正仿宋_GBK"/>
          <w:sz w:val="32"/>
          <w:szCs w:val="32"/>
          <w:lang w:val="en-US" w:eastAsia="zh-CN"/>
        </w:rPr>
        <w:t>01271</w:t>
      </w:r>
      <w:r>
        <w:rPr>
          <w:rFonts w:hint="eastAsia" w:ascii="方正仿宋_GBK" w:eastAsia="方正仿宋_GBK"/>
          <w:sz w:val="32"/>
          <w:szCs w:val="32"/>
        </w:rPr>
        <w:t>号）认定：</w:t>
      </w:r>
      <w:r>
        <w:rPr>
          <w:rFonts w:hint="eastAsia" w:ascii="方正仿宋_GBK" w:eastAsia="方正仿宋_GBK"/>
          <w:sz w:val="32"/>
          <w:szCs w:val="32"/>
          <w:lang w:eastAsia="zh-CN"/>
        </w:rPr>
        <w:t>当事人</w:t>
      </w:r>
      <w:r>
        <w:rPr>
          <w:rFonts w:hint="eastAsia" w:ascii="方正仿宋_GBK" w:eastAsia="方正仿宋_GBK"/>
          <w:sz w:val="32"/>
          <w:szCs w:val="32"/>
        </w:rPr>
        <w:t>乔正华驾驶</w:t>
      </w:r>
      <w:r>
        <w:rPr>
          <w:rFonts w:hint="eastAsia" w:ascii="方正仿宋_GBK" w:eastAsia="方正仿宋_GBK"/>
          <w:sz w:val="32"/>
          <w:szCs w:val="32"/>
          <w:lang w:eastAsia="zh-CN"/>
        </w:rPr>
        <w:t>机动车在禁止掉头的路段违反规定掉头；掉头时未仔细观察前后及两侧的交通情况；未按规定提前时间、距离开启左转向灯；在发生事故后未及时停车，导致受害人被碾压死亡是造成本次事故的主要原因。当事人邹文江驾驶与其驾驶证载明车型不符的机动车，在夜间照明不良路段不开车灯、未佩戴头盔行驶是造成本次事故的次要原因。</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楷体_GBK" w:eastAsia="方正楷体_GBK"/>
          <w:sz w:val="32"/>
          <w:szCs w:val="32"/>
        </w:rPr>
      </w:pPr>
      <w:r>
        <w:rPr>
          <w:rFonts w:hint="eastAsia" w:ascii="方正楷体_GBK" w:eastAsia="方正楷体_GBK"/>
          <w:sz w:val="32"/>
          <w:szCs w:val="32"/>
        </w:rPr>
        <w:t>（二）事故性质。</w:t>
      </w:r>
    </w:p>
    <w:p>
      <w:pPr>
        <w:keepNext w:val="0"/>
        <w:keepLines w:val="0"/>
        <w:pageBreakBefore w:val="0"/>
        <w:widowControl w:val="0"/>
        <w:kinsoku/>
        <w:wordWrap/>
        <w:overflowPunct/>
        <w:topLinePunct/>
        <w:autoSpaceDE/>
        <w:autoSpaceDN/>
        <w:bidi w:val="0"/>
        <w:adjustRightInd w:val="0"/>
        <w:snapToGrid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通过对本次事故原因分析，调查组认定此次事故是一起生产安全责任事故。</w:t>
      </w:r>
    </w:p>
    <w:p>
      <w:pPr>
        <w:keepNext w:val="0"/>
        <w:keepLines w:val="0"/>
        <w:pageBreakBefore w:val="0"/>
        <w:widowControl w:val="0"/>
        <w:numPr>
          <w:ilvl w:val="0"/>
          <w:numId w:val="0"/>
        </w:numPr>
        <w:kinsoku/>
        <w:wordWrap/>
        <w:overflowPunct/>
        <w:autoSpaceDE/>
        <w:autoSpaceDN/>
        <w:bidi w:val="0"/>
        <w:spacing w:line="240" w:lineRule="auto"/>
        <w:ind w:left="630" w:lef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五、事故单位存在的问题</w:t>
      </w:r>
    </w:p>
    <w:p>
      <w:pPr>
        <w:keepNext w:val="0"/>
        <w:keepLines w:val="0"/>
        <w:pageBreakBefore w:val="0"/>
        <w:widowControl w:val="0"/>
        <w:kinsoku/>
        <w:wordWrap/>
        <w:overflowPunct/>
        <w:autoSpaceDE/>
        <w:autoSpaceDN/>
        <w:bidi w:val="0"/>
        <w:spacing w:line="240" w:lineRule="auto"/>
        <w:ind w:firstLine="640" w:firstLineChars="200"/>
        <w:textAlignment w:val="auto"/>
        <w:rPr>
          <w:rFonts w:hint="eastAsia"/>
        </w:rPr>
      </w:pPr>
      <w:r>
        <w:rPr>
          <w:rFonts w:hint="eastAsia" w:ascii="方正仿宋_GBK" w:eastAsia="方正仿宋_GBK"/>
          <w:sz w:val="32"/>
          <w:szCs w:val="32"/>
          <w:lang w:eastAsia="zh-CN"/>
        </w:rPr>
        <w:t>调查中发现，</w:t>
      </w:r>
      <w:r>
        <w:rPr>
          <w:rFonts w:hint="eastAsia" w:ascii="方正仿宋_GBK" w:eastAsia="方正仿宋_GBK"/>
          <w:sz w:val="32"/>
          <w:szCs w:val="32"/>
        </w:rPr>
        <w:t>重庆捷帮达物流有限公司</w:t>
      </w:r>
      <w:r>
        <w:rPr>
          <w:rFonts w:hint="eastAsia" w:ascii="方正仿宋_GBK" w:eastAsia="方正仿宋_GBK"/>
          <w:sz w:val="32"/>
          <w:szCs w:val="32"/>
          <w:lang w:eastAsia="zh-CN"/>
        </w:rPr>
        <w:t>安全生产主体责任落实不到位。一是未建立全员安全生产责任制，公司与部门、部门与员工、公司与驾驶员未层层签订安全生产责任书；二是安全生产规章制度和操作规程不健全，未建立安全例会、车辆技术档案管理、车辆技术状况检查、车辆维护保养、安全风险分级管控等规章制度和必要的操作规程；三是从业人员安全教育培训不到位，</w:t>
      </w:r>
      <w:r>
        <w:rPr>
          <w:rFonts w:hint="eastAsia" w:ascii="方正仿宋_GBK" w:eastAsia="方正仿宋_GBK"/>
          <w:sz w:val="32"/>
          <w:szCs w:val="32"/>
        </w:rPr>
        <w:t>乔正华</w:t>
      </w:r>
      <w:r>
        <w:rPr>
          <w:rFonts w:hint="eastAsia" w:ascii="方正仿宋_GBK" w:eastAsia="方正仿宋_GBK"/>
          <w:sz w:val="32"/>
          <w:szCs w:val="32"/>
          <w:lang w:eastAsia="zh-CN"/>
        </w:rPr>
        <w:t>未</w:t>
      </w:r>
      <w:r>
        <w:rPr>
          <w:rFonts w:hint="eastAsia" w:ascii="方正仿宋_GBK" w:eastAsia="方正仿宋_GBK"/>
          <w:color w:val="auto"/>
          <w:sz w:val="32"/>
          <w:szCs w:val="32"/>
          <w:lang w:eastAsia="zh-CN"/>
        </w:rPr>
        <w:t>完成</w:t>
      </w:r>
      <w:r>
        <w:rPr>
          <w:rFonts w:hint="eastAsia" w:ascii="方正仿宋_GBK" w:eastAsia="方正仿宋_GBK"/>
          <w:sz w:val="32"/>
          <w:szCs w:val="32"/>
          <w:lang w:eastAsia="zh-CN"/>
        </w:rPr>
        <w:t>岗前培训就安排上岗；</w:t>
      </w:r>
      <w:r>
        <w:rPr>
          <w:rFonts w:hint="eastAsia" w:ascii="方正仿宋_GBK" w:eastAsia="方正仿宋_GBK"/>
          <w:color w:val="auto"/>
          <w:sz w:val="32"/>
          <w:szCs w:val="32"/>
          <w:lang w:eastAsia="zh-CN"/>
        </w:rPr>
        <w:t>四是未认真开展路检路查和“日周月”隐患排查，及时发现并消除事故隐患；</w:t>
      </w:r>
      <w:r>
        <w:rPr>
          <w:rFonts w:hint="eastAsia" w:ascii="方正仿宋_GBK" w:eastAsia="方正仿宋_GBK"/>
          <w:sz w:val="32"/>
          <w:szCs w:val="32"/>
          <w:lang w:eastAsia="zh-CN"/>
        </w:rPr>
        <w:t>五是未制定事故应急救援预案，并及时组织演练。</w:t>
      </w:r>
    </w:p>
    <w:p>
      <w:pPr>
        <w:keepNext w:val="0"/>
        <w:keepLines w:val="0"/>
        <w:pageBreakBefore w:val="0"/>
        <w:widowControl w:val="0"/>
        <w:numPr>
          <w:ilvl w:val="0"/>
          <w:numId w:val="0"/>
        </w:numPr>
        <w:kinsoku/>
        <w:wordWrap/>
        <w:overflowPunct/>
        <w:topLinePunct/>
        <w:autoSpaceDE/>
        <w:autoSpaceDN/>
        <w:bidi w:val="0"/>
        <w:adjustRightInd w:val="0"/>
        <w:snapToGrid w:val="0"/>
        <w:spacing w:line="240" w:lineRule="auto"/>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相关监管单位履职情况</w:t>
      </w:r>
    </w:p>
    <w:p>
      <w:pPr>
        <w:keepNext w:val="0"/>
        <w:keepLines w:val="0"/>
        <w:pageBreakBefore w:val="0"/>
        <w:widowControl w:val="0"/>
        <w:numPr>
          <w:ilvl w:val="0"/>
          <w:numId w:val="1"/>
        </w:numPr>
        <w:kinsoku/>
        <w:wordWrap/>
        <w:overflowPunct/>
        <w:topLinePunct/>
        <w:autoSpaceDE/>
        <w:autoSpaceDN/>
        <w:bidi w:val="0"/>
        <w:adjustRightInd w:val="0"/>
        <w:snapToGrid w:val="0"/>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重庆市涪陵区公安局交通巡逻警察支队</w:t>
      </w:r>
      <w:r>
        <w:rPr>
          <w:rFonts w:hint="eastAsia" w:ascii="方正仿宋_GBK" w:eastAsia="方正仿宋_GBK"/>
          <w:sz w:val="32"/>
          <w:szCs w:val="32"/>
        </w:rPr>
        <w:t>（以下简称区交巡警支队）</w:t>
      </w:r>
      <w:r>
        <w:rPr>
          <w:rFonts w:hint="eastAsia" w:ascii="方正仿宋_GBK" w:eastAsia="方正仿宋_GBK"/>
          <w:sz w:val="32"/>
          <w:szCs w:val="32"/>
          <w:lang w:eastAsia="zh-CN"/>
        </w:rPr>
        <w:t>。</w:t>
      </w:r>
    </w:p>
    <w:p>
      <w:pPr>
        <w:keepNext w:val="0"/>
        <w:keepLines w:val="0"/>
        <w:pageBreakBefore w:val="0"/>
        <w:widowControl w:val="0"/>
        <w:kinsoku/>
        <w:wordWrap/>
        <w:overflowPunct/>
        <w:autoSpaceDE/>
        <w:autoSpaceDN/>
        <w:bidi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区交巡警支队负责辖区道路交通安全管理工作。经查，区交巡警支队下发了《危险化学品运输车辆交通安全专项整治行动方案》和《关于切实加强危险化学品运输车辆交通安全风险隐患治理工作方案》等，</w:t>
      </w:r>
      <w:r>
        <w:rPr>
          <w:rFonts w:hint="eastAsia" w:ascii="方正仿宋_GBK" w:eastAsia="方正仿宋_GBK"/>
          <w:sz w:val="32"/>
          <w:szCs w:val="32"/>
          <w:lang w:eastAsia="zh-CN"/>
        </w:rPr>
        <w:t>并于</w:t>
      </w:r>
      <w:r>
        <w:rPr>
          <w:rFonts w:hint="eastAsia" w:ascii="方正仿宋_GBK" w:eastAsia="方正仿宋_GBK"/>
          <w:sz w:val="32"/>
          <w:szCs w:val="32"/>
          <w:lang w:val="en-US" w:eastAsia="zh-CN"/>
        </w:rPr>
        <w:t>2022年</w:t>
      </w:r>
      <w:r>
        <w:rPr>
          <w:rFonts w:hint="eastAsia" w:ascii="方正仿宋_GBK" w:eastAsia="方正仿宋_GBK"/>
          <w:sz w:val="32"/>
          <w:szCs w:val="32"/>
        </w:rPr>
        <w:t>4月14日、8月18日、9月19日开展了整治货车交通安全风险行动，重点查处货车超载、超速、疲劳驾驶、无证、非法改拼装等重点违法行为；每月组织召开安全会议研判道路交通安</w:t>
      </w:r>
      <w:r>
        <w:rPr>
          <w:rFonts w:hint="eastAsia" w:ascii="方正仿宋_GBK" w:eastAsia="方正仿宋_GBK"/>
          <w:sz w:val="32"/>
          <w:szCs w:val="32"/>
          <w:lang w:eastAsia="zh-CN"/>
        </w:rPr>
        <w:t>全和</w:t>
      </w:r>
      <w:r>
        <w:rPr>
          <w:rFonts w:hint="eastAsia" w:ascii="方正仿宋_GBK" w:eastAsia="方正仿宋_GBK"/>
          <w:sz w:val="32"/>
          <w:szCs w:val="32"/>
        </w:rPr>
        <w:t>组织人员进入乡镇（街道）开展交通安全宣传</w:t>
      </w:r>
      <w:r>
        <w:rPr>
          <w:rFonts w:hint="eastAsia" w:ascii="方正仿宋_GBK" w:eastAsia="方正仿宋_GBK"/>
          <w:sz w:val="32"/>
          <w:szCs w:val="32"/>
          <w:lang w:eastAsia="zh-CN"/>
        </w:rPr>
        <w:t>。全年累计</w:t>
      </w:r>
      <w:r>
        <w:rPr>
          <w:rFonts w:hint="eastAsia" w:ascii="方正仿宋_GBK" w:eastAsia="方正仿宋_GBK"/>
          <w:sz w:val="32"/>
          <w:szCs w:val="32"/>
        </w:rPr>
        <w:t>检查“三客一危”企业543家次，约谈高风险运输企业216家次，检查</w:t>
      </w:r>
      <w:r>
        <w:rPr>
          <w:rFonts w:hint="eastAsia" w:ascii="方正仿宋_GBK" w:eastAsia="方正仿宋_GBK"/>
          <w:sz w:val="32"/>
          <w:szCs w:val="32"/>
          <w:lang w:eastAsia="zh-CN"/>
        </w:rPr>
        <w:t>涪陵区道路危险货运企业联合联盟安全管理中心</w:t>
      </w:r>
      <w:r>
        <w:rPr>
          <w:rFonts w:hint="eastAsia" w:ascii="方正仿宋_GBK" w:eastAsia="方正仿宋_GBK"/>
          <w:sz w:val="32"/>
          <w:szCs w:val="32"/>
        </w:rPr>
        <w:t>12次</w:t>
      </w:r>
      <w:r>
        <w:rPr>
          <w:rFonts w:hint="eastAsia" w:ascii="方正仿宋_GBK" w:eastAsia="方正仿宋_GBK"/>
          <w:sz w:val="32"/>
          <w:szCs w:val="32"/>
          <w:lang w:eastAsia="zh-CN"/>
        </w:rPr>
        <w:t>，查处危险品运输车辆各类交通违法行为</w:t>
      </w:r>
      <w:r>
        <w:rPr>
          <w:rFonts w:hint="eastAsia" w:ascii="方正仿宋_GBK" w:eastAsia="方正仿宋_GBK"/>
          <w:sz w:val="32"/>
          <w:szCs w:val="32"/>
          <w:lang w:val="en-US" w:eastAsia="zh-CN"/>
        </w:rPr>
        <w:t>1010件。</w:t>
      </w:r>
    </w:p>
    <w:p>
      <w:pPr>
        <w:keepNext w:val="0"/>
        <w:keepLines w:val="0"/>
        <w:pageBreakBefore w:val="0"/>
        <w:widowControl w:val="0"/>
        <w:numPr>
          <w:ilvl w:val="0"/>
          <w:numId w:val="0"/>
        </w:numPr>
        <w:kinsoku/>
        <w:wordWrap/>
        <w:overflowPunct/>
        <w:autoSpaceDE/>
        <w:autoSpaceDN/>
        <w:bidi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重庆捷帮达物流有限公司于2022年</w:t>
      </w:r>
      <w:r>
        <w:rPr>
          <w:rFonts w:hint="eastAsia" w:ascii="方正仿宋_GBK" w:eastAsia="方正仿宋_GBK"/>
          <w:sz w:val="32"/>
          <w:szCs w:val="32"/>
          <w:lang w:val="en-US" w:eastAsia="zh-CN"/>
        </w:rPr>
        <w:t>4</w:t>
      </w:r>
      <w:r>
        <w:rPr>
          <w:rFonts w:hint="eastAsia" w:ascii="方正仿宋_GBK" w:eastAsia="方正仿宋_GBK"/>
          <w:sz w:val="32"/>
          <w:szCs w:val="32"/>
        </w:rPr>
        <w:t>月成立</w:t>
      </w:r>
      <w:r>
        <w:rPr>
          <w:rFonts w:hint="eastAsia" w:ascii="方正仿宋_GBK" w:eastAsia="方正仿宋_GBK"/>
          <w:sz w:val="32"/>
          <w:szCs w:val="32"/>
          <w:lang w:eastAsia="zh-CN"/>
        </w:rPr>
        <w:t>后</w:t>
      </w:r>
      <w:r>
        <w:rPr>
          <w:rFonts w:hint="eastAsia" w:ascii="方正仿宋_GBK" w:eastAsia="方正仿宋_GBK"/>
          <w:sz w:val="32"/>
          <w:szCs w:val="32"/>
        </w:rPr>
        <w:t>，区交巡警支队</w:t>
      </w:r>
      <w:r>
        <w:rPr>
          <w:rFonts w:hint="eastAsia" w:ascii="方正仿宋_GBK" w:eastAsia="方正仿宋_GBK"/>
          <w:sz w:val="32"/>
          <w:szCs w:val="32"/>
          <w:lang w:eastAsia="zh-CN"/>
        </w:rPr>
        <w:t>立即</w:t>
      </w:r>
      <w:r>
        <w:rPr>
          <w:rFonts w:hint="eastAsia" w:ascii="方正仿宋_GBK" w:eastAsia="方正仿宋_GBK"/>
          <w:sz w:val="32"/>
          <w:szCs w:val="32"/>
        </w:rPr>
        <w:t>督促该公司注册公安部互联网交管12123综合管理平台，录入所辖车辆、驾驶员信息。</w:t>
      </w:r>
      <w:r>
        <w:rPr>
          <w:rFonts w:hint="eastAsia" w:ascii="方正仿宋_GBK" w:eastAsia="方正仿宋_GBK"/>
          <w:sz w:val="32"/>
          <w:szCs w:val="32"/>
          <w:lang w:eastAsia="zh-CN"/>
        </w:rPr>
        <w:t>同时</w:t>
      </w:r>
      <w:r>
        <w:rPr>
          <w:rFonts w:hint="eastAsia" w:ascii="方正仿宋_GBK" w:eastAsia="方正仿宋_GBK"/>
          <w:sz w:val="32"/>
          <w:szCs w:val="32"/>
        </w:rPr>
        <w:t>依托</w:t>
      </w:r>
      <w:r>
        <w:rPr>
          <w:rFonts w:hint="eastAsia" w:ascii="方正仿宋_GBK" w:eastAsia="方正仿宋_GBK"/>
          <w:sz w:val="32"/>
          <w:szCs w:val="32"/>
          <w:lang w:eastAsia="zh-CN"/>
        </w:rPr>
        <w:t>涪陵区道路危险货运企业联合联盟安全管理中心</w:t>
      </w:r>
      <w:r>
        <w:rPr>
          <w:rFonts w:hint="eastAsia" w:ascii="方正仿宋_GBK" w:eastAsia="方正仿宋_GBK"/>
          <w:sz w:val="32"/>
          <w:szCs w:val="32"/>
        </w:rPr>
        <w:t>对其开展了5次安全检查，</w:t>
      </w:r>
      <w:r>
        <w:rPr>
          <w:rFonts w:hint="eastAsia" w:ascii="方正仿宋_GBK" w:eastAsia="方正仿宋_GBK"/>
          <w:sz w:val="32"/>
          <w:szCs w:val="32"/>
          <w:lang w:eastAsia="zh-CN"/>
        </w:rPr>
        <w:t>对发现的安全隐患督促企业及时进行了整改。</w:t>
      </w:r>
    </w:p>
    <w:p>
      <w:pPr>
        <w:keepNext w:val="0"/>
        <w:keepLines w:val="0"/>
        <w:pageBreakBefore w:val="0"/>
        <w:widowControl w:val="0"/>
        <w:numPr>
          <w:ilvl w:val="0"/>
          <w:numId w:val="0"/>
        </w:numPr>
        <w:kinsoku/>
        <w:wordWrap/>
        <w:overflowPunct/>
        <w:autoSpaceDE/>
        <w:autoSpaceDN/>
        <w:bidi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事故发生后，区交巡警支队立即启动了应急响应，第六勤务大队派员</w:t>
      </w:r>
      <w:r>
        <w:rPr>
          <w:rFonts w:hint="eastAsia" w:ascii="方正仿宋_GBK" w:eastAsia="方正仿宋_GBK"/>
          <w:sz w:val="32"/>
          <w:szCs w:val="32"/>
          <w:lang w:eastAsia="zh-CN"/>
        </w:rPr>
        <w:t>赶到</w:t>
      </w:r>
      <w:r>
        <w:rPr>
          <w:rFonts w:hint="eastAsia" w:ascii="方正仿宋_GBK" w:eastAsia="方正仿宋_GBK"/>
          <w:sz w:val="32"/>
          <w:szCs w:val="32"/>
        </w:rPr>
        <w:t>现场开展</w:t>
      </w:r>
      <w:r>
        <w:rPr>
          <w:rFonts w:hint="eastAsia" w:ascii="方正仿宋_GBK" w:eastAsia="方正仿宋_GBK"/>
          <w:sz w:val="32"/>
          <w:szCs w:val="32"/>
          <w:lang w:eastAsia="zh-CN"/>
        </w:rPr>
        <w:t>了</w:t>
      </w:r>
      <w:r>
        <w:rPr>
          <w:rFonts w:hint="eastAsia" w:ascii="方正仿宋_GBK" w:eastAsia="方正仿宋_GBK"/>
          <w:sz w:val="32"/>
          <w:szCs w:val="32"/>
        </w:rPr>
        <w:t>应急处置工作。</w:t>
      </w:r>
    </w:p>
    <w:p>
      <w:pPr>
        <w:keepNext w:val="0"/>
        <w:keepLines w:val="0"/>
        <w:pageBreakBefore w:val="0"/>
        <w:widowControl w:val="0"/>
        <w:kinsoku/>
        <w:wordWrap/>
        <w:overflowPunct/>
        <w:autoSpaceDE/>
        <w:autoSpaceDN/>
        <w:bidi w:val="0"/>
        <w:spacing w:line="240" w:lineRule="auto"/>
        <w:ind w:firstLine="640" w:firstLineChars="200"/>
        <w:textAlignment w:val="auto"/>
      </w:pPr>
      <w:r>
        <w:rPr>
          <w:rFonts w:hint="eastAsia" w:ascii="方正仿宋_GBK" w:hAnsi="Calibri" w:eastAsia="方正仿宋_GBK" w:cs="微软雅黑"/>
          <w:sz w:val="32"/>
          <w:szCs w:val="32"/>
        </w:rPr>
        <w:t>调查中未发现</w:t>
      </w:r>
      <w:r>
        <w:rPr>
          <w:rFonts w:hint="eastAsia" w:ascii="方正仿宋_GBK" w:eastAsia="方正仿宋_GBK"/>
          <w:sz w:val="32"/>
          <w:szCs w:val="32"/>
        </w:rPr>
        <w:t>区交巡警支队</w:t>
      </w:r>
      <w:r>
        <w:rPr>
          <w:rFonts w:hint="eastAsia" w:ascii="方正仿宋_GBK" w:hAnsi="方正仿宋_GBK" w:eastAsia="方正仿宋_GBK" w:cs="方正仿宋_GBK"/>
          <w:sz w:val="32"/>
          <w:szCs w:val="32"/>
        </w:rPr>
        <w:t>及其工作人员</w:t>
      </w:r>
      <w:r>
        <w:rPr>
          <w:rFonts w:hint="eastAsia" w:ascii="方正仿宋_GBK" w:hAnsi="Calibri" w:eastAsia="方正仿宋_GBK"/>
          <w:sz w:val="32"/>
          <w:szCs w:val="32"/>
        </w:rPr>
        <w:t>需要党纪政纪追责的情形</w:t>
      </w:r>
      <w:r>
        <w:rPr>
          <w:rFonts w:hint="eastAsia" w:ascii="方正仿宋_GBK" w:hAnsi="Calibri" w:eastAsia="方正仿宋_GBK"/>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240" w:lineRule="auto"/>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(二)重庆市涪陵区交通局</w:t>
      </w:r>
      <w:r>
        <w:rPr>
          <w:rFonts w:hint="eastAsia" w:ascii="方正仿宋_GBK" w:hAnsi="方正仿宋_GBK" w:eastAsia="方正仿宋_GBK" w:cs="方正仿宋_GBK"/>
          <w:color w:val="auto"/>
          <w:sz w:val="32"/>
          <w:szCs w:val="32"/>
          <w:lang w:eastAsia="zh-CN"/>
        </w:rPr>
        <w:t>（以下简称区交通局）。</w:t>
      </w:r>
    </w:p>
    <w:p>
      <w:pPr>
        <w:keepNext w:val="0"/>
        <w:keepLines w:val="0"/>
        <w:pageBreakBefore w:val="0"/>
        <w:widowControl w:val="0"/>
        <w:kinsoku/>
        <w:wordWrap/>
        <w:overflowPunct/>
        <w:autoSpaceDE/>
        <w:autoSpaceDN/>
        <w:bidi w:val="0"/>
        <w:spacing w:line="240" w:lineRule="auto"/>
        <w:ind w:firstLine="480" w:firstLineChars="15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涪陵区交通运输企业的行业主管部门是区交通局，</w:t>
      </w:r>
      <w:r>
        <w:rPr>
          <w:rFonts w:hint="eastAsia" w:ascii="方正仿宋_GBK" w:hAnsi="方正仿宋_GBK" w:eastAsia="方正仿宋_GBK" w:cs="方正仿宋_GBK"/>
          <w:color w:val="auto"/>
          <w:sz w:val="32"/>
          <w:szCs w:val="32"/>
        </w:rPr>
        <w:t>具体履行日常行业监管的是涪陵区交通运输综合行政执法支队</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autoSpaceDE/>
        <w:autoSpaceDN/>
        <w:bidi w:val="0"/>
        <w:spacing w:line="240" w:lineRule="auto"/>
        <w:ind w:firstLine="480" w:firstLineChars="150"/>
        <w:textAlignment w:val="auto"/>
        <w:rPr>
          <w:rFonts w:hint="eastAsia" w:ascii="方正仿宋_GBK" w:eastAsia="方正仿宋_GBK"/>
          <w:sz w:val="32"/>
          <w:szCs w:val="32"/>
        </w:rPr>
      </w:pPr>
      <w:r>
        <w:rPr>
          <w:rFonts w:hint="eastAsia" w:ascii="方正仿宋_GBK" w:hAnsi="方正仿宋_GBK" w:eastAsia="方正仿宋_GBK" w:cs="方正仿宋_GBK"/>
          <w:color w:val="auto"/>
          <w:sz w:val="32"/>
          <w:szCs w:val="32"/>
          <w:lang w:eastAsia="zh-CN"/>
        </w:rPr>
        <w:t>区交通</w:t>
      </w:r>
      <w:r>
        <w:rPr>
          <w:rFonts w:hint="eastAsia" w:ascii="方正仿宋_GBK" w:hAnsi="方正仿宋_GBK" w:eastAsia="方正仿宋_GBK" w:cs="方正仿宋_GBK"/>
          <w:color w:val="auto"/>
          <w:sz w:val="32"/>
          <w:szCs w:val="32"/>
        </w:rPr>
        <w:t>局</w:t>
      </w:r>
      <w:r>
        <w:rPr>
          <w:rFonts w:hint="eastAsia" w:ascii="方正仿宋_GBK" w:hAnsi="方正仿宋_GBK" w:eastAsia="方正仿宋_GBK" w:cs="方正仿宋_GBK"/>
          <w:color w:val="auto"/>
          <w:sz w:val="32"/>
          <w:szCs w:val="32"/>
          <w:lang w:val="en-US" w:eastAsia="zh-CN"/>
        </w:rPr>
        <w:t>2022年</w:t>
      </w:r>
      <w:r>
        <w:rPr>
          <w:rFonts w:hint="eastAsia" w:ascii="方正仿宋_GBK" w:hAnsi="方正仿宋_GBK" w:eastAsia="方正仿宋_GBK" w:cs="方正仿宋_GBK"/>
          <w:color w:val="auto"/>
          <w:sz w:val="32"/>
          <w:szCs w:val="32"/>
          <w:lang w:eastAsia="zh-CN"/>
        </w:rPr>
        <w:t>年初下发了</w:t>
      </w:r>
      <w:r>
        <w:rPr>
          <w:rFonts w:hint="eastAsia" w:ascii="方正仿宋_GBK" w:hAnsi="方正仿宋_GBK" w:eastAsia="方正仿宋_GBK" w:cs="方正仿宋_GBK"/>
          <w:color w:val="auto"/>
          <w:sz w:val="32"/>
          <w:szCs w:val="32"/>
        </w:rPr>
        <w:t>《</w:t>
      </w:r>
      <w:r>
        <w:rPr>
          <w:rFonts w:hint="eastAsia" w:ascii="方正仿宋_GBK" w:eastAsia="方正仿宋_GBK"/>
          <w:sz w:val="32"/>
          <w:szCs w:val="32"/>
          <w:lang w:eastAsia="zh-CN"/>
        </w:rPr>
        <w:t>重庆市涪陵区交通局关于印发</w:t>
      </w:r>
      <w:r>
        <w:rPr>
          <w:rFonts w:hint="eastAsia" w:ascii="方正仿宋_GBK" w:eastAsia="方正仿宋_GBK"/>
          <w:sz w:val="32"/>
          <w:szCs w:val="32"/>
          <w:lang w:val="en-US" w:eastAsia="zh-CN"/>
        </w:rPr>
        <w:t>2022年安全生产检查执法计划的通知</w:t>
      </w:r>
      <w:r>
        <w:rPr>
          <w:rFonts w:hint="eastAsia" w:ascii="方正仿宋_GBK" w:eastAsia="方正仿宋_GBK"/>
          <w:sz w:val="32"/>
          <w:szCs w:val="32"/>
        </w:rPr>
        <w:t>》（涪交发〔202</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47</w:t>
      </w:r>
      <w:r>
        <w:rPr>
          <w:rFonts w:hint="eastAsia" w:ascii="方正仿宋_GBK" w:eastAsia="方正仿宋_GBK"/>
          <w:sz w:val="32"/>
          <w:szCs w:val="32"/>
        </w:rPr>
        <w:t>号）要求</w:t>
      </w:r>
      <w:r>
        <w:rPr>
          <w:rFonts w:hint="eastAsia" w:ascii="方正仿宋_GBK" w:eastAsia="方正仿宋_GBK"/>
          <w:sz w:val="32"/>
          <w:szCs w:val="32"/>
          <w:lang w:eastAsia="zh-CN"/>
        </w:rPr>
        <w:t>，</w:t>
      </w:r>
      <w:r>
        <w:rPr>
          <w:rFonts w:hint="eastAsia" w:ascii="方正仿宋_GBK" w:eastAsia="方正仿宋_GBK"/>
          <w:sz w:val="32"/>
          <w:szCs w:val="32"/>
        </w:rPr>
        <w:t>对全区交通运输领域重大风险“两客一危”企业开展</w:t>
      </w:r>
      <w:r>
        <w:rPr>
          <w:rFonts w:hint="eastAsia" w:ascii="方正仿宋_GBK" w:eastAsia="方正仿宋_GBK"/>
          <w:sz w:val="32"/>
          <w:szCs w:val="32"/>
          <w:lang w:eastAsia="zh-CN"/>
        </w:rPr>
        <w:t>了</w:t>
      </w:r>
      <w:r>
        <w:rPr>
          <w:rFonts w:hint="eastAsia" w:ascii="方正仿宋_GBK" w:eastAsia="方正仿宋_GBK"/>
          <w:sz w:val="32"/>
          <w:szCs w:val="32"/>
        </w:rPr>
        <w:t>安全生产执法检查。</w:t>
      </w:r>
      <w:r>
        <w:rPr>
          <w:rFonts w:hint="eastAsia" w:ascii="方正仿宋_GBK" w:hAnsi="Calibri" w:eastAsia="方正仿宋_GBK" w:cs="微软雅黑"/>
          <w:sz w:val="32"/>
          <w:szCs w:val="32"/>
          <w:lang w:val="en-US" w:eastAsia="zh-CN"/>
        </w:rPr>
        <w:t>2022年</w:t>
      </w:r>
      <w:r>
        <w:rPr>
          <w:rFonts w:hint="eastAsia" w:ascii="方正仿宋_GBK" w:hAnsi="Calibri" w:eastAsia="方正仿宋_GBK" w:cs="微软雅黑"/>
          <w:sz w:val="32"/>
          <w:szCs w:val="32"/>
          <w:lang w:val="zh-CN"/>
        </w:rPr>
        <w:t>共对</w:t>
      </w:r>
      <w:r>
        <w:rPr>
          <w:rFonts w:hint="eastAsia" w:ascii="方正仿宋_GBK" w:hAnsi="Calibri" w:eastAsia="方正仿宋_GBK" w:cs="微软雅黑"/>
          <w:sz w:val="32"/>
          <w:szCs w:val="32"/>
          <w:lang w:val="en-US" w:eastAsia="zh-CN"/>
        </w:rPr>
        <w:t>147家交通运输企业</w:t>
      </w:r>
      <w:r>
        <w:rPr>
          <w:rFonts w:hint="eastAsia" w:ascii="方正仿宋_GBK" w:hAnsi="Calibri" w:eastAsia="方正仿宋_GBK" w:cs="微软雅黑"/>
          <w:sz w:val="32"/>
          <w:szCs w:val="32"/>
          <w:lang w:val="zh-CN"/>
        </w:rPr>
        <w:t>实施了行政处罚，约谈警示19家，罚款77.55万元；暂扣车辆225辆次，暂扣证件924个，处罚车船2067辆（艘）次，罚款360.62万元。</w:t>
      </w:r>
    </w:p>
    <w:p>
      <w:pPr>
        <w:keepNext w:val="0"/>
        <w:keepLines w:val="0"/>
        <w:pageBreakBefore w:val="0"/>
        <w:widowControl w:val="0"/>
        <w:kinsoku/>
        <w:wordWrap/>
        <w:overflowPunct/>
        <w:autoSpaceDE/>
        <w:autoSpaceDN/>
        <w:bidi w:val="0"/>
        <w:spacing w:line="24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重庆捷帮达物流有限公司成立于2022年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2日</w:t>
      </w:r>
      <w:r>
        <w:rPr>
          <w:rFonts w:hint="eastAsia" w:ascii="方正仿宋_GBK" w:eastAsia="方正仿宋_GBK"/>
          <w:sz w:val="32"/>
          <w:szCs w:val="32"/>
        </w:rPr>
        <w:t>，2022年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1日办理</w:t>
      </w:r>
      <w:r>
        <w:rPr>
          <w:rFonts w:hint="eastAsia" w:ascii="方正仿宋_GBK" w:eastAsia="方正仿宋_GBK"/>
          <w:sz w:val="32"/>
          <w:szCs w:val="32"/>
        </w:rPr>
        <w:t>道路危险货物运输许可证</w:t>
      </w:r>
      <w:r>
        <w:rPr>
          <w:rFonts w:hint="eastAsia" w:ascii="方正仿宋_GBK" w:eastAsia="方正仿宋_GBK"/>
          <w:sz w:val="32"/>
          <w:szCs w:val="32"/>
          <w:lang w:eastAsia="zh-CN"/>
        </w:rPr>
        <w:t>，</w:t>
      </w:r>
      <w:r>
        <w:rPr>
          <w:rFonts w:hint="eastAsia" w:ascii="方正仿宋_GBK" w:eastAsia="方正仿宋_GBK"/>
          <w:sz w:val="32"/>
          <w:szCs w:val="32"/>
        </w:rPr>
        <w:t>2022年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27日在工商部门注册登记，</w:t>
      </w:r>
      <w:r>
        <w:rPr>
          <w:rFonts w:hint="eastAsia" w:ascii="方正仿宋_GBK" w:eastAsia="方正仿宋_GBK"/>
          <w:sz w:val="32"/>
          <w:szCs w:val="32"/>
        </w:rPr>
        <w:t>故未列入</w:t>
      </w:r>
      <w:r>
        <w:rPr>
          <w:rFonts w:hint="eastAsia" w:ascii="方正仿宋_GBK" w:hAnsi="方正仿宋_GBK" w:eastAsia="方正仿宋_GBK" w:cs="方正仿宋_GBK"/>
          <w:sz w:val="32"/>
          <w:szCs w:val="32"/>
          <w:lang w:eastAsia="zh-CN"/>
        </w:rPr>
        <w:t>区交通局</w:t>
      </w:r>
      <w:r>
        <w:rPr>
          <w:rFonts w:hint="eastAsia" w:ascii="方正仿宋_GBK" w:eastAsia="方正仿宋_GBK"/>
          <w:sz w:val="32"/>
          <w:szCs w:val="32"/>
        </w:rPr>
        <w:t>年度检查计划。</w:t>
      </w:r>
    </w:p>
    <w:p>
      <w:pPr>
        <w:keepNext w:val="0"/>
        <w:keepLines w:val="0"/>
        <w:pageBreakBefore w:val="0"/>
        <w:widowControl w:val="0"/>
        <w:kinsoku/>
        <w:wordWrap/>
        <w:overflowPunct/>
        <w:autoSpaceDE/>
        <w:autoSpaceDN/>
        <w:bidi w:val="0"/>
        <w:spacing w:line="240" w:lineRule="auto"/>
        <w:ind w:firstLine="640" w:firstLineChars="200"/>
        <w:textAlignment w:val="auto"/>
        <w:rPr>
          <w:rFonts w:hint="eastAsia" w:ascii="方正仿宋_GBK" w:hAnsi="Calibri" w:eastAsia="方正仿宋_GBK" w:cs="微软雅黑"/>
          <w:sz w:val="32"/>
          <w:szCs w:val="32"/>
          <w:lang w:eastAsia="zh-CN"/>
        </w:rPr>
      </w:pPr>
      <w:r>
        <w:rPr>
          <w:rFonts w:hint="eastAsia" w:ascii="方正仿宋_GBK" w:hAnsi="Calibri" w:eastAsia="方正仿宋_GBK" w:cs="微软雅黑"/>
          <w:sz w:val="32"/>
          <w:szCs w:val="32"/>
        </w:rPr>
        <w:t>调查中未发现</w:t>
      </w:r>
      <w:r>
        <w:rPr>
          <w:rFonts w:hint="eastAsia" w:ascii="方正仿宋_GBK" w:hAnsi="方正仿宋_GBK" w:eastAsia="方正仿宋_GBK" w:cs="方正仿宋_GBK"/>
          <w:color w:val="auto"/>
          <w:sz w:val="32"/>
          <w:szCs w:val="32"/>
        </w:rPr>
        <w:t>涪陵区交通运输综合行政执法支队</w:t>
      </w:r>
      <w:r>
        <w:rPr>
          <w:rFonts w:hint="eastAsia" w:ascii="方正仿宋_GBK" w:hAnsi="方正仿宋_GBK" w:eastAsia="方正仿宋_GBK" w:cs="方正仿宋_GBK"/>
          <w:sz w:val="32"/>
          <w:szCs w:val="32"/>
        </w:rPr>
        <w:t>及其工作人员</w:t>
      </w:r>
      <w:r>
        <w:rPr>
          <w:rFonts w:hint="eastAsia" w:ascii="方正仿宋_GBK" w:hAnsi="Calibri" w:eastAsia="方正仿宋_GBK"/>
          <w:sz w:val="32"/>
          <w:szCs w:val="32"/>
        </w:rPr>
        <w:t>需要党纪政纪追责的情形</w:t>
      </w:r>
      <w:r>
        <w:rPr>
          <w:rFonts w:hint="eastAsia" w:ascii="方正仿宋_GBK" w:hAnsi="Calibri" w:eastAsia="方正仿宋_GBK"/>
          <w:sz w:val="32"/>
          <w:szCs w:val="32"/>
          <w:lang w:eastAsia="zh-CN"/>
        </w:rPr>
        <w:t>。</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黑体_GBK" w:eastAsia="方正黑体_GBK"/>
          <w:sz w:val="32"/>
          <w:szCs w:val="32"/>
        </w:rPr>
      </w:pPr>
      <w:r>
        <w:rPr>
          <w:rFonts w:hint="eastAsia" w:ascii="方正黑体_GBK" w:eastAsia="方正黑体_GBK"/>
          <w:sz w:val="32"/>
          <w:szCs w:val="32"/>
          <w:lang w:eastAsia="zh-CN"/>
        </w:rPr>
        <w:t>七</w:t>
      </w:r>
      <w:r>
        <w:rPr>
          <w:rFonts w:hint="eastAsia" w:ascii="方正黑体_GBK" w:eastAsia="方正黑体_GBK"/>
          <w:sz w:val="32"/>
          <w:szCs w:val="32"/>
        </w:rPr>
        <w:t>、事故责任的认定以及对事故责任者的处理建议</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eastAsia="zh-CN"/>
        </w:rPr>
      </w:pPr>
      <w:r>
        <w:rPr>
          <w:rFonts w:hint="eastAsia" w:ascii="方正楷体_GBK" w:eastAsia="方正楷体_GBK"/>
          <w:sz w:val="32"/>
          <w:szCs w:val="32"/>
        </w:rPr>
        <w:t>（一）</w:t>
      </w:r>
      <w:r>
        <w:rPr>
          <w:rFonts w:hint="eastAsia" w:ascii="方正仿宋_GBK" w:eastAsia="方正仿宋_GBK"/>
          <w:sz w:val="32"/>
          <w:szCs w:val="32"/>
          <w:lang w:eastAsia="zh-CN"/>
        </w:rPr>
        <w:t>事故单位。</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eastAsia="方正仿宋_GBK"/>
          <w:sz w:val="32"/>
          <w:szCs w:val="32"/>
        </w:rPr>
        <w:t>重庆捷帮达物流有限公司</w:t>
      </w:r>
      <w:r>
        <w:rPr>
          <w:rFonts w:hint="eastAsia" w:ascii="方正仿宋_GBK" w:eastAsia="方正仿宋_GBK"/>
          <w:sz w:val="32"/>
          <w:szCs w:val="32"/>
          <w:lang w:eastAsia="zh-CN"/>
        </w:rPr>
        <w:t>安全生产主体责任落实不到位。一是未建立全员安全生产责任制；二是安全生产规章制度和操作规程不健全；三是从业人员安全教育培训不到位；</w:t>
      </w:r>
      <w:r>
        <w:rPr>
          <w:rFonts w:hint="eastAsia" w:ascii="方正仿宋_GBK" w:eastAsia="方正仿宋_GBK"/>
          <w:color w:val="auto"/>
          <w:sz w:val="32"/>
          <w:szCs w:val="32"/>
          <w:lang w:eastAsia="zh-CN"/>
        </w:rPr>
        <w:t>四是未及时发现并消除事故隐患；</w:t>
      </w:r>
      <w:r>
        <w:rPr>
          <w:rFonts w:hint="eastAsia" w:ascii="方正仿宋_GBK" w:eastAsia="方正仿宋_GBK"/>
          <w:sz w:val="32"/>
          <w:szCs w:val="32"/>
          <w:lang w:eastAsia="zh-CN"/>
        </w:rPr>
        <w:t>五是未制定事故应急救援预案，并及时组织演练。</w:t>
      </w:r>
      <w:r>
        <w:rPr>
          <w:rFonts w:hint="eastAsia" w:ascii="方正仿宋_GBK" w:eastAsia="方正仿宋_GBK"/>
          <w:sz w:val="32"/>
          <w:szCs w:val="32"/>
        </w:rPr>
        <w:t>重庆捷帮达物流有限公司</w:t>
      </w:r>
      <w:r>
        <w:rPr>
          <w:rFonts w:hint="eastAsia" w:ascii="方正仿宋_GBK" w:eastAsia="方正仿宋_GBK"/>
          <w:sz w:val="32"/>
          <w:szCs w:val="32"/>
          <w:lang w:eastAsia="zh-CN"/>
        </w:rPr>
        <w:t>对事故的发生负有责任。</w:t>
      </w:r>
      <w:r>
        <w:rPr>
          <w:rFonts w:hint="eastAsia" w:ascii="方正仿宋_GBK" w:hAnsi="方正仿宋_GBK" w:eastAsia="方正仿宋_GBK" w:cs="方正仿宋_GBK"/>
          <w:sz w:val="32"/>
          <w:szCs w:val="32"/>
        </w:rPr>
        <w:t>按照《安全生产法》第一百一十四条第一款第一项的规定，建议由区应急局调查处理</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autoSpaceDE/>
        <w:autoSpaceDN/>
        <w:bidi w:val="0"/>
        <w:adjustRightInd w:val="0"/>
        <w:snapToGrid w:val="0"/>
        <w:spacing w:line="240" w:lineRule="auto"/>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lang w:eastAsia="zh-CN"/>
        </w:rPr>
        <w:t>责任人。</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乔</w:t>
      </w:r>
      <w:r>
        <w:rPr>
          <w:rFonts w:hint="eastAsia" w:ascii="方正仿宋_GBK" w:eastAsia="方正仿宋_GBK"/>
          <w:sz w:val="32"/>
          <w:szCs w:val="32"/>
          <w:lang w:val="en-US" w:eastAsia="zh-CN"/>
        </w:rPr>
        <w:t>xx</w:t>
      </w:r>
      <w:r>
        <w:rPr>
          <w:rFonts w:hint="eastAsia" w:ascii="方正楷体_GBK" w:eastAsia="方正楷体_GBK"/>
          <w:sz w:val="32"/>
          <w:szCs w:val="32"/>
        </w:rPr>
        <w:t>，</w:t>
      </w:r>
      <w:r>
        <w:rPr>
          <w:rFonts w:hint="eastAsia" w:ascii="方正仿宋_GBK" w:eastAsia="方正仿宋_GBK"/>
          <w:sz w:val="32"/>
          <w:szCs w:val="32"/>
        </w:rPr>
        <w:t>重庆捷帮达物流有限公司驾驶员</w:t>
      </w:r>
      <w:r>
        <w:rPr>
          <w:rFonts w:hint="eastAsia" w:ascii="方正仿宋_GBK" w:eastAsia="方正仿宋_GBK"/>
          <w:sz w:val="32"/>
          <w:szCs w:val="32"/>
          <w:lang w:eastAsia="zh-CN"/>
        </w:rPr>
        <w:t>，</w:t>
      </w:r>
      <w:r>
        <w:rPr>
          <w:rFonts w:hint="eastAsia" w:ascii="方正仿宋_GBK" w:eastAsia="方正仿宋_GBK"/>
          <w:sz w:val="32"/>
          <w:szCs w:val="32"/>
        </w:rPr>
        <w:t>2022年10月28日</w:t>
      </w:r>
      <w:r>
        <w:rPr>
          <w:rFonts w:hint="eastAsia" w:ascii="方正仿宋_GBK" w:eastAsia="方正仿宋_GBK"/>
          <w:sz w:val="32"/>
          <w:szCs w:val="32"/>
          <w:lang w:val="en-US" w:eastAsia="zh-CN"/>
        </w:rPr>
        <w:t>18时57分许</w:t>
      </w:r>
      <w:r>
        <w:rPr>
          <w:rFonts w:hint="eastAsia" w:ascii="方正仿宋_GBK" w:eastAsia="方正仿宋_GBK"/>
          <w:sz w:val="32"/>
          <w:szCs w:val="32"/>
        </w:rPr>
        <w:t>驾驶车牌号为渝A1H782重型半挂牵引车，牵引渝AW380挂重型罐式半挂车</w:t>
      </w:r>
      <w:r>
        <w:rPr>
          <w:rFonts w:hint="eastAsia" w:ascii="方正仿宋_GBK" w:eastAsia="方正仿宋_GBK"/>
          <w:sz w:val="32"/>
          <w:szCs w:val="32"/>
          <w:lang w:eastAsia="zh-CN"/>
        </w:rPr>
        <w:t>，沿省道</w:t>
      </w:r>
      <w:r>
        <w:rPr>
          <w:rFonts w:hint="eastAsia" w:ascii="方正仿宋_GBK" w:eastAsia="方正仿宋_GBK"/>
          <w:sz w:val="32"/>
          <w:szCs w:val="32"/>
          <w:lang w:val="en-US" w:eastAsia="zh-CN"/>
        </w:rPr>
        <w:t>527线由山窝向白涛方向行驶，行驶至</w:t>
      </w:r>
      <w:r>
        <w:rPr>
          <w:rFonts w:hint="eastAsia" w:ascii="方正仿宋_GBK" w:eastAsia="方正仿宋_GBK"/>
          <w:sz w:val="32"/>
          <w:szCs w:val="32"/>
        </w:rPr>
        <w:t>重庆市涪陵区省道527线44KM+500M（建峰乌江大桥桥头路段）掉头时，</w:t>
      </w:r>
      <w:r>
        <w:rPr>
          <w:rFonts w:hint="eastAsia" w:ascii="方正仿宋_GBK" w:eastAsia="方正仿宋_GBK"/>
          <w:sz w:val="32"/>
          <w:szCs w:val="32"/>
          <w:lang w:eastAsia="zh-CN"/>
        </w:rPr>
        <w:t>由于未仔细观察前后及两侧的交通情况；未按规定</w:t>
      </w:r>
      <w:r>
        <w:rPr>
          <w:rFonts w:hint="eastAsia" w:ascii="方正仿宋_GBK" w:eastAsia="方正仿宋_GBK"/>
          <w:color w:val="auto"/>
          <w:sz w:val="32"/>
          <w:szCs w:val="32"/>
          <w:lang w:eastAsia="zh-CN"/>
        </w:rPr>
        <w:t>提前时间、距离开启左转向灯；</w:t>
      </w:r>
      <w:r>
        <w:rPr>
          <w:rFonts w:hint="eastAsia" w:ascii="方正仿宋_GBK" w:eastAsia="方正仿宋_GBK"/>
          <w:sz w:val="32"/>
          <w:szCs w:val="32"/>
        </w:rPr>
        <w:t>与同向邹文江驾驶的无牌照普通二轮摩托车发生碰撞，</w:t>
      </w:r>
      <w:r>
        <w:rPr>
          <w:rFonts w:hint="eastAsia" w:ascii="方正仿宋_GBK" w:eastAsia="方正仿宋_GBK"/>
          <w:sz w:val="32"/>
          <w:szCs w:val="32"/>
          <w:lang w:eastAsia="zh-CN"/>
        </w:rPr>
        <w:t>在发生事故后未及时停车，</w:t>
      </w:r>
      <w:r>
        <w:rPr>
          <w:rFonts w:hint="eastAsia" w:ascii="方正仿宋_GBK" w:eastAsia="方正仿宋_GBK"/>
          <w:sz w:val="32"/>
          <w:szCs w:val="32"/>
        </w:rPr>
        <w:t>导致邹文江被碾压死亡，摩托车受损，</w:t>
      </w:r>
      <w:r>
        <w:rPr>
          <w:rFonts w:hint="eastAsia" w:ascii="方正仿宋_GBK" w:eastAsia="方正仿宋_GBK"/>
          <w:sz w:val="32"/>
          <w:szCs w:val="32"/>
          <w:lang w:eastAsia="zh-CN"/>
        </w:rPr>
        <w:t>其行为违反了《中华人民共和国道路交通安全法实施条例》第四十九条“机动车在有禁止掉头或者禁止左转弯标志、标线的地点以及在铁路道口、人行横道、桥梁、急弯、陡坡、隧道或者容易发生危险的路段，不得掉头。机动车在没有禁止掉头或者没有禁止左转弯标志、标线的地点可以掉头，但</w:t>
      </w:r>
      <w:r>
        <w:rPr>
          <w:rFonts w:hint="eastAsia" w:ascii="方正仿宋_GBK" w:eastAsia="方正仿宋_GBK"/>
          <w:color w:val="auto"/>
          <w:sz w:val="32"/>
          <w:szCs w:val="32"/>
          <w:lang w:eastAsia="zh-CN"/>
        </w:rPr>
        <w:t>不得</w:t>
      </w:r>
      <w:r>
        <w:rPr>
          <w:rFonts w:hint="eastAsia" w:ascii="方正仿宋_GBK" w:eastAsia="方正仿宋_GBK"/>
          <w:sz w:val="32"/>
          <w:szCs w:val="32"/>
          <w:lang w:eastAsia="zh-CN"/>
        </w:rPr>
        <w:t>妨碍正常行驶的其他车辆和行人的通行”和第五十七条第一款第一项“机动车应当按照下列规定行驶转向灯：向左转弯、向左变更车道、准备超车、驶离停车地点或者掉头时，</w:t>
      </w:r>
      <w:r>
        <w:rPr>
          <w:rFonts w:hint="eastAsia" w:ascii="方正仿宋_GBK" w:eastAsia="方正仿宋_GBK"/>
          <w:color w:val="auto"/>
          <w:sz w:val="32"/>
          <w:szCs w:val="32"/>
          <w:lang w:eastAsia="zh-CN"/>
        </w:rPr>
        <w:t>应当提前开启左转向灯”</w:t>
      </w:r>
      <w:r>
        <w:rPr>
          <w:rFonts w:hint="eastAsia" w:ascii="方正仿宋_GBK" w:eastAsia="方正仿宋_GBK"/>
          <w:sz w:val="32"/>
          <w:szCs w:val="32"/>
          <w:lang w:eastAsia="zh-CN"/>
        </w:rPr>
        <w:t>，违反了《中华人民共和国道路交通安全法》第二十二条第一款“机动车驾驶人应当遵守道路交通安全法律、法规的规定，按照操作规范安全驾驶、文明驾驶”和《重庆市道路交通安全条例》第四十条第二款“机动车转弯、变更车道、超车、掉头、靠路边停车时，应当提前三十米开启转向灯”的规定，承担事故主要责任</w:t>
      </w:r>
      <w:r>
        <w:rPr>
          <w:rFonts w:hint="eastAsia" w:ascii="方正仿宋_GBK" w:eastAsia="方正仿宋_GBK"/>
          <w:sz w:val="32"/>
          <w:szCs w:val="32"/>
        </w:rPr>
        <w:t>。建议由区道路运输管理部门对事故车辆进行停业整顿，吊销驾驶员乔正华《道路运输从业资格证》，由司法机关依法追究其法律责任。</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邹</w:t>
      </w:r>
      <w:r>
        <w:rPr>
          <w:rFonts w:hint="eastAsia" w:ascii="方正仿宋_GBK" w:eastAsia="方正仿宋_GBK"/>
          <w:sz w:val="32"/>
          <w:szCs w:val="32"/>
          <w:lang w:val="en-US" w:eastAsia="zh-CN"/>
        </w:rPr>
        <w:t>xx</w:t>
      </w:r>
      <w:r>
        <w:rPr>
          <w:rFonts w:hint="eastAsia" w:ascii="方正仿宋_GBK" w:eastAsia="方正仿宋_GBK"/>
          <w:sz w:val="32"/>
          <w:szCs w:val="32"/>
          <w:lang w:eastAsia="zh-CN"/>
        </w:rPr>
        <w:t>，</w:t>
      </w:r>
      <w:r>
        <w:rPr>
          <w:rFonts w:hint="eastAsia" w:ascii="方正仿宋_GBK" w:eastAsia="方正仿宋_GBK"/>
          <w:sz w:val="32"/>
          <w:szCs w:val="32"/>
        </w:rPr>
        <w:t>无牌照普通二轮摩托车驾驶人</w:t>
      </w:r>
      <w:r>
        <w:rPr>
          <w:rFonts w:hint="eastAsia" w:ascii="方正仿宋_GBK" w:eastAsia="方正仿宋_GBK"/>
          <w:sz w:val="32"/>
          <w:szCs w:val="32"/>
          <w:lang w:eastAsia="zh-CN"/>
        </w:rPr>
        <w:t>，驾驶与其驾驶证载明车型不符的机动车，在夜间照明不良路段不开车灯、未佩戴头盔行驶，其行为违反了《中华人民共和国道路交通安全法》第十九条第四款“驾驶人应当按照驾驶证载明的准驾车型驾驶机动车；驾驶机动车时，应当随身携带机动车驾驶证”、第五十一条“机动车行驶时，驾驶人、乘坐人员应当按规定使用安全带，摩托车驾驶人及乘坐人员应当按规定戴安全头盔”和《中华人民共和国道路交通安全法实施条例》第五十八条“机动车在夜间没有路灯、照明不良或者遇有雾、雨、雪、沙尘、冰雹等低能见度情况下行驶时，应当开启前照灯、示廓灯和后位灯，但同方向行驶的后车以前车近距离行驶时，不得使用远光灯。机动车雾天行驶应当开启雾灯和危险报警闪光灯”的规定，承担本次事故的次要责任。鉴于其本人已在事故中死亡，建议免于责任追究。</w:t>
      </w:r>
    </w:p>
    <w:p>
      <w:pPr>
        <w:keepNext w:val="0"/>
        <w:keepLines w:val="0"/>
        <w:pageBreakBefore w:val="0"/>
        <w:widowControl w:val="0"/>
        <w:numPr>
          <w:ilvl w:val="0"/>
          <w:numId w:val="0"/>
        </w:numPr>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w:t>
      </w:r>
      <w:r>
        <w:rPr>
          <w:rFonts w:hint="eastAsia" w:ascii="方正仿宋_GBK" w:eastAsia="方正仿宋_GBK"/>
          <w:sz w:val="32"/>
          <w:szCs w:val="32"/>
        </w:rPr>
        <w:t>何</w:t>
      </w:r>
      <w:r>
        <w:rPr>
          <w:rFonts w:hint="eastAsia" w:ascii="方正仿宋_GBK" w:eastAsia="方正仿宋_GBK"/>
          <w:sz w:val="32"/>
          <w:szCs w:val="32"/>
          <w:lang w:val="en-US" w:eastAsia="zh-CN"/>
        </w:rPr>
        <w:t>xx</w:t>
      </w:r>
      <w:r>
        <w:rPr>
          <w:rFonts w:hint="eastAsia" w:ascii="方正仿宋_GBK" w:eastAsia="方正仿宋_GBK"/>
          <w:sz w:val="32"/>
          <w:szCs w:val="32"/>
          <w:lang w:eastAsia="zh-CN"/>
        </w:rPr>
        <w:t>，</w:t>
      </w:r>
      <w:r>
        <w:rPr>
          <w:rFonts w:hint="eastAsia" w:ascii="方正仿宋_GBK" w:eastAsia="方正仿宋_GBK"/>
          <w:sz w:val="32"/>
          <w:szCs w:val="32"/>
        </w:rPr>
        <w:t>重庆捷帮达物流有限公司</w:t>
      </w:r>
      <w:r>
        <w:rPr>
          <w:rFonts w:hint="eastAsia" w:ascii="方正仿宋_GBK" w:eastAsia="方正仿宋_GBK"/>
          <w:sz w:val="32"/>
          <w:szCs w:val="32"/>
          <w:lang w:eastAsia="zh-CN"/>
        </w:rPr>
        <w:t>法定代表人，总经理。未能认真履行企业主要负责人的安全生产职责。一是未建立健全并落实全员安全生产责任制；二是安全生产规章制度和操作规程不健全，三是未能实施公司安全教育培训计划；四是未能建立并落实安全生产分级管控和隐患排查治理双重预防工作机制，及时消除生产安全事故隐患。</w:t>
      </w:r>
      <w:r>
        <w:rPr>
          <w:rFonts w:hint="eastAsia" w:ascii="方正仿宋_GBK" w:hAnsi="方正仿宋_GBK" w:eastAsia="方正仿宋_GBK" w:cs="方正仿宋_GBK"/>
          <w:sz w:val="32"/>
          <w:szCs w:val="32"/>
        </w:rPr>
        <w:t>按照《安全生产法》第</w:t>
      </w:r>
      <w:r>
        <w:rPr>
          <w:rFonts w:hint="eastAsia" w:ascii="方正仿宋_GBK" w:hAnsi="方正仿宋_GBK" w:eastAsia="方正仿宋_GBK" w:cs="方正仿宋_GBK"/>
          <w:sz w:val="32"/>
          <w:szCs w:val="32"/>
          <w:lang w:eastAsia="zh-CN"/>
        </w:rPr>
        <w:t>九十五</w:t>
      </w:r>
      <w:r>
        <w:rPr>
          <w:rFonts w:hint="eastAsia" w:ascii="方正仿宋_GBK" w:hAnsi="方正仿宋_GBK" w:eastAsia="方正仿宋_GBK" w:cs="方正仿宋_GBK"/>
          <w:sz w:val="32"/>
          <w:szCs w:val="32"/>
        </w:rPr>
        <w:t>条第一项的规定，建议由区应急局调查处理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黑体_GBK" w:eastAsia="方正黑体_GBK"/>
          <w:sz w:val="32"/>
          <w:szCs w:val="32"/>
        </w:rPr>
      </w:pPr>
      <w:r>
        <w:rPr>
          <w:rFonts w:hint="eastAsia" w:ascii="方正黑体_GBK" w:eastAsia="方正黑体_GBK"/>
          <w:sz w:val="32"/>
          <w:szCs w:val="32"/>
          <w:lang w:eastAsia="zh-CN"/>
        </w:rPr>
        <w:t>八</w:t>
      </w:r>
      <w:r>
        <w:rPr>
          <w:rFonts w:hint="eastAsia" w:ascii="方正黑体_GBK" w:eastAsia="方正黑体_GBK"/>
          <w:sz w:val="32"/>
          <w:szCs w:val="32"/>
        </w:rPr>
        <w:t>、防范措施及建议</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（一）重庆捷帮达物流有限公司应深刻吸取此次事故的教训，分别召开公司负责人、管理人员和驾驶员</w:t>
      </w:r>
      <w:r>
        <w:rPr>
          <w:rFonts w:hint="eastAsia" w:ascii="方正仿宋_GBK" w:eastAsia="方正仿宋_GBK"/>
          <w:sz w:val="32"/>
          <w:szCs w:val="32"/>
          <w:lang w:eastAsia="zh-CN"/>
        </w:rPr>
        <w:t>、押运员</w:t>
      </w:r>
      <w:r>
        <w:rPr>
          <w:rFonts w:hint="eastAsia" w:ascii="方正仿宋_GBK" w:eastAsia="方正仿宋_GBK"/>
          <w:sz w:val="32"/>
          <w:szCs w:val="32"/>
        </w:rPr>
        <w:t>大会，对此次事故发生的原因、责任进行剖析，从中</w:t>
      </w:r>
      <w:r>
        <w:rPr>
          <w:rFonts w:hint="eastAsia" w:ascii="方正仿宋_GBK" w:eastAsia="方正仿宋_GBK"/>
          <w:sz w:val="32"/>
          <w:szCs w:val="32"/>
          <w:lang w:eastAsia="zh-CN"/>
        </w:rPr>
        <w:t>吸</w:t>
      </w:r>
      <w:r>
        <w:rPr>
          <w:rFonts w:hint="eastAsia" w:ascii="方正仿宋_GBK" w:eastAsia="方正仿宋_GBK"/>
          <w:sz w:val="32"/>
          <w:szCs w:val="32"/>
        </w:rPr>
        <w:t>取教训，完善安全管理制度，增添安全措施，严肃追究相关责任人员的责任。</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（二）</w:t>
      </w:r>
      <w:r>
        <w:rPr>
          <w:rFonts w:hint="eastAsia" w:ascii="方正仿宋_GBK" w:eastAsia="方正仿宋_GBK"/>
          <w:sz w:val="32"/>
          <w:szCs w:val="32"/>
        </w:rPr>
        <w:t>重庆捷帮达物流有限公司</w:t>
      </w:r>
      <w:r>
        <w:rPr>
          <w:rFonts w:hint="eastAsia" w:ascii="方正仿宋_GBK" w:eastAsia="方正仿宋_GBK"/>
          <w:sz w:val="32"/>
          <w:szCs w:val="32"/>
          <w:lang w:eastAsia="zh-CN"/>
        </w:rPr>
        <w:t>要加强制度建设。要根据企业的实际，建立一套科学、有效、切实可行的安全生产规章制度和操作规程，促进企业安全管理的科学化、规范化，逐步提高企业安全生产管理水平。</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w:t>
      </w:r>
      <w:r>
        <w:rPr>
          <w:rFonts w:hint="eastAsia" w:ascii="方正仿宋_GBK" w:eastAsia="方正仿宋_GBK"/>
          <w:sz w:val="32"/>
          <w:szCs w:val="32"/>
          <w:lang w:eastAsia="zh-CN"/>
        </w:rPr>
        <w:t>三</w:t>
      </w:r>
      <w:r>
        <w:rPr>
          <w:rFonts w:hint="eastAsia" w:ascii="方正仿宋_GBK" w:eastAsia="方正仿宋_GBK"/>
          <w:sz w:val="32"/>
          <w:szCs w:val="32"/>
        </w:rPr>
        <w:t>）重庆捷帮达物流有限公司要进一步加强对</w:t>
      </w:r>
      <w:r>
        <w:rPr>
          <w:rFonts w:hint="eastAsia" w:ascii="方正仿宋_GBK" w:eastAsia="方正仿宋_GBK"/>
          <w:sz w:val="32"/>
          <w:szCs w:val="32"/>
          <w:lang w:eastAsia="zh-CN"/>
        </w:rPr>
        <w:t>员工，特别是对车辆</w:t>
      </w:r>
      <w:r>
        <w:rPr>
          <w:rFonts w:hint="eastAsia" w:ascii="方正仿宋_GBK" w:eastAsia="方正仿宋_GBK"/>
          <w:sz w:val="32"/>
          <w:szCs w:val="32"/>
        </w:rPr>
        <w:t>驾驶员</w:t>
      </w:r>
      <w:r>
        <w:rPr>
          <w:rFonts w:hint="eastAsia" w:ascii="方正仿宋_GBK" w:eastAsia="方正仿宋_GBK"/>
          <w:sz w:val="32"/>
          <w:szCs w:val="32"/>
          <w:lang w:eastAsia="zh-CN"/>
        </w:rPr>
        <w:t>和押运员</w:t>
      </w:r>
      <w:r>
        <w:rPr>
          <w:rFonts w:hint="eastAsia" w:ascii="方正仿宋_GBK" w:eastAsia="方正仿宋_GBK"/>
          <w:sz w:val="32"/>
          <w:szCs w:val="32"/>
        </w:rPr>
        <w:t>的安全生产教育和培训</w:t>
      </w:r>
      <w:r>
        <w:rPr>
          <w:rFonts w:hint="eastAsia" w:ascii="方正仿宋_GBK" w:eastAsia="方正仿宋_GBK"/>
          <w:sz w:val="32"/>
          <w:szCs w:val="32"/>
          <w:lang w:eastAsia="zh-CN"/>
        </w:rPr>
        <w:t>。要通过教育和培训，</w:t>
      </w:r>
      <w:r>
        <w:rPr>
          <w:rFonts w:hint="eastAsia" w:ascii="方正仿宋_GBK" w:eastAsia="方正仿宋_GBK"/>
          <w:sz w:val="32"/>
          <w:szCs w:val="32"/>
        </w:rPr>
        <w:t>督促驾驶员</w:t>
      </w:r>
      <w:r>
        <w:rPr>
          <w:rFonts w:hint="eastAsia" w:ascii="方正仿宋_GBK" w:eastAsia="方正仿宋_GBK"/>
          <w:sz w:val="32"/>
          <w:szCs w:val="32"/>
          <w:lang w:eastAsia="zh-CN"/>
        </w:rPr>
        <w:t>和押运员不断熟悉公司的安全生产规章制度，具备必要的安全生产知识，掌握操作技能，自觉遵守各项交通法规和操作规程，增强预防事故和应急处理的能力。</w:t>
      </w:r>
    </w:p>
    <w:p>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四</w:t>
      </w:r>
      <w:r>
        <w:rPr>
          <w:rFonts w:hint="eastAsia" w:ascii="方正仿宋_GBK" w:eastAsia="方正仿宋_GBK"/>
          <w:sz w:val="32"/>
          <w:szCs w:val="32"/>
        </w:rPr>
        <w:t>）重庆捷帮达物流有限公司要</w:t>
      </w:r>
      <w:r>
        <w:rPr>
          <w:rFonts w:hint="eastAsia" w:ascii="方正仿宋_GBK" w:eastAsia="方正仿宋_GBK"/>
          <w:sz w:val="32"/>
          <w:szCs w:val="32"/>
          <w:lang w:eastAsia="zh-CN"/>
        </w:rPr>
        <w:t>加强</w:t>
      </w:r>
      <w:r>
        <w:rPr>
          <w:rFonts w:hint="eastAsia" w:ascii="方正仿宋_GBK" w:eastAsia="方正仿宋_GBK"/>
          <w:sz w:val="32"/>
          <w:szCs w:val="32"/>
        </w:rPr>
        <w:t>隐患排查</w:t>
      </w:r>
      <w:r>
        <w:rPr>
          <w:rFonts w:hint="eastAsia" w:ascii="方正仿宋_GBK" w:eastAsia="方正仿宋_GBK"/>
          <w:sz w:val="32"/>
          <w:szCs w:val="32"/>
          <w:lang w:eastAsia="zh-CN"/>
        </w:rPr>
        <w:t>和路检路查。安全检查要形成规范化和制度化，要注重实效，不搞形式主义、不走过场、不留死角盲区，检查结果和隐患整改要有详细记录。公司负责人和安全管理人员要经常开展路检路查，及时了解和掌握公司安全生产状况，及时发现违法违章行为和各类安全生产隐患，确实做到防患于未然。</w:t>
      </w:r>
    </w:p>
    <w:p>
      <w:pPr>
        <w:keepNext w:val="0"/>
        <w:keepLines w:val="0"/>
        <w:pageBreakBefore w:val="0"/>
        <w:widowControl w:val="0"/>
        <w:kinsoku/>
        <w:wordWrap/>
        <w:overflowPunct/>
        <w:autoSpaceDE/>
        <w:autoSpaceDN/>
        <w:bidi w:val="0"/>
        <w:spacing w:line="240" w:lineRule="auto"/>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rPr>
        <w:t>（</w:t>
      </w:r>
      <w:r>
        <w:rPr>
          <w:rFonts w:hint="eastAsia" w:ascii="方正仿宋_GBK" w:eastAsia="方正仿宋_GBK"/>
          <w:sz w:val="32"/>
          <w:szCs w:val="32"/>
          <w:lang w:eastAsia="zh-CN"/>
        </w:rPr>
        <w:t>五</w:t>
      </w:r>
      <w:r>
        <w:rPr>
          <w:rFonts w:hint="eastAsia" w:ascii="方正仿宋_GBK" w:eastAsia="方正仿宋_GBK"/>
          <w:sz w:val="32"/>
          <w:szCs w:val="32"/>
        </w:rPr>
        <w:t>）</w:t>
      </w:r>
      <w:r>
        <w:rPr>
          <w:rFonts w:hint="eastAsia" w:ascii="方正仿宋_GBK" w:eastAsia="方正仿宋_GBK"/>
          <w:sz w:val="32"/>
          <w:szCs w:val="32"/>
          <w:shd w:val="clear" w:color="auto" w:fill="FFFFFF"/>
        </w:rPr>
        <w:t>交通执法部门要谋划好道路交通安全防范工作，加强</w:t>
      </w:r>
      <w:r>
        <w:rPr>
          <w:rFonts w:hint="eastAsia" w:ascii="方正仿宋_GBK" w:hAnsi="仿宋_GB2312" w:eastAsia="方正仿宋_GBK"/>
          <w:sz w:val="32"/>
          <w:szCs w:val="32"/>
        </w:rPr>
        <w:t>协作，互通信息、强化车辆路面管控。针对重点时段、路段、违法类型加大检查查处力度，</w:t>
      </w:r>
      <w:r>
        <w:rPr>
          <w:rFonts w:hint="eastAsia" w:ascii="方正仿宋_GBK" w:eastAsia="方正仿宋_GBK"/>
          <w:sz w:val="32"/>
          <w:szCs w:val="32"/>
          <w:shd w:val="clear" w:color="auto" w:fill="FFFFFF"/>
        </w:rPr>
        <w:t>强化巡逻管控，有力震慑路面交通违法现象，将道路交通事故压降到最低限度。</w:t>
      </w: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hint="eastAsia" w:ascii="方正仿宋_GBK" w:eastAsia="方正仿宋_GBK"/>
          <w:sz w:val="32"/>
          <w:szCs w:val="32"/>
        </w:rPr>
      </w:pPr>
    </w:p>
    <w:p>
      <w:pPr>
        <w:keepNext w:val="0"/>
        <w:keepLines w:val="0"/>
        <w:pageBreakBefore w:val="0"/>
        <w:widowControl w:val="0"/>
        <w:kinsoku/>
        <w:wordWrap/>
        <w:overflowPunct/>
        <w:autoSpaceDE/>
        <w:autoSpaceDN/>
        <w:bidi w:val="0"/>
        <w:adjustRightInd w:val="0"/>
        <w:snapToGrid w:val="0"/>
        <w:spacing w:line="24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附：重庆捷帮达物流有限公司“10</w:t>
      </w:r>
      <w:r>
        <w:rPr>
          <w:rFonts w:hint="eastAsia" w:ascii="方正仿宋_GBK" w:hAnsi="����" w:eastAsia="方正仿宋_GBK" w:cs="宋体"/>
          <w:bCs/>
          <w:color w:val="000000"/>
          <w:kern w:val="0"/>
          <w:sz w:val="32"/>
          <w:szCs w:val="32"/>
        </w:rPr>
        <w:t>·</w:t>
      </w:r>
      <w:r>
        <w:rPr>
          <w:rFonts w:hint="eastAsia" w:ascii="方正仿宋_GBK" w:eastAsia="方正仿宋_GBK"/>
          <w:sz w:val="32"/>
          <w:szCs w:val="32"/>
        </w:rPr>
        <w:t>28”</w:t>
      </w:r>
      <w:r>
        <w:rPr>
          <w:rFonts w:hint="eastAsia" w:ascii="方正仿宋_GBK" w:eastAsia="方正仿宋_GBK"/>
          <w:sz w:val="32"/>
          <w:szCs w:val="32"/>
          <w:lang w:eastAsia="zh-CN"/>
        </w:rPr>
        <w:t>一般</w:t>
      </w:r>
      <w:r>
        <w:rPr>
          <w:rFonts w:hint="eastAsia" w:ascii="方正仿宋_GBK" w:eastAsia="方正仿宋_GBK"/>
          <w:sz w:val="32"/>
          <w:szCs w:val="32"/>
        </w:rPr>
        <w:t>道路交通事故调查组成员名单</w:t>
      </w:r>
    </w:p>
    <w:p>
      <w:pPr>
        <w:keepNext w:val="0"/>
        <w:keepLines w:val="0"/>
        <w:pageBreakBefore w:val="0"/>
        <w:widowControl w:val="0"/>
        <w:kinsoku/>
        <w:wordWrap/>
        <w:overflowPunct/>
        <w:autoSpaceDE/>
        <w:autoSpaceDN/>
        <w:bidi w:val="0"/>
        <w:adjustRightInd w:val="0"/>
        <w:snapToGrid w:val="0"/>
        <w:spacing w:line="240" w:lineRule="auto"/>
        <w:ind w:right="695" w:rightChars="331" w:firstLine="640" w:firstLineChars="200"/>
        <w:jc w:val="right"/>
        <w:textAlignment w:val="auto"/>
        <w:rPr>
          <w:rFonts w:ascii="方正仿宋_GBK" w:eastAsia="方正仿宋_GBK"/>
          <w:sz w:val="32"/>
          <w:szCs w:val="32"/>
        </w:rPr>
      </w:pPr>
    </w:p>
    <w:p>
      <w:pPr>
        <w:pStyle w:val="2"/>
      </w:pPr>
      <w:bookmarkStart w:id="0" w:name="_GoBack"/>
      <w:bookmarkEnd w:id="0"/>
    </w:p>
    <w:p>
      <w:pPr>
        <w:keepNext w:val="0"/>
        <w:keepLines w:val="0"/>
        <w:pageBreakBefore w:val="0"/>
        <w:widowControl w:val="0"/>
        <w:kinsoku/>
        <w:wordWrap/>
        <w:overflowPunct/>
        <w:autoSpaceDE/>
        <w:autoSpaceDN/>
        <w:bidi w:val="0"/>
        <w:adjustRightInd w:val="0"/>
        <w:snapToGrid w:val="0"/>
        <w:spacing w:line="240" w:lineRule="auto"/>
        <w:ind w:right="840" w:rightChars="400"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重庆捷帮达物流有限公司“10</w:t>
      </w:r>
      <w:r>
        <w:rPr>
          <w:rFonts w:hint="eastAsia" w:ascii="方正仿宋_GBK" w:hAnsi="����" w:eastAsia="方正仿宋_GBK" w:cs="宋体"/>
          <w:bCs/>
          <w:color w:val="000000"/>
          <w:kern w:val="0"/>
          <w:sz w:val="32"/>
          <w:szCs w:val="32"/>
        </w:rPr>
        <w:t>·</w:t>
      </w:r>
      <w:r>
        <w:rPr>
          <w:rFonts w:hint="eastAsia" w:ascii="方正仿宋_GBK" w:eastAsia="方正仿宋_GBK"/>
          <w:sz w:val="32"/>
          <w:szCs w:val="32"/>
        </w:rPr>
        <w:t>28”</w:t>
      </w:r>
    </w:p>
    <w:p>
      <w:pPr>
        <w:keepNext w:val="0"/>
        <w:keepLines w:val="0"/>
        <w:pageBreakBefore w:val="0"/>
        <w:widowControl w:val="0"/>
        <w:kinsoku/>
        <w:wordWrap/>
        <w:overflowPunct/>
        <w:autoSpaceDE/>
        <w:autoSpaceDN/>
        <w:bidi w:val="0"/>
        <w:adjustRightInd w:val="0"/>
        <w:snapToGrid w:val="0"/>
        <w:spacing w:line="240" w:lineRule="auto"/>
        <w:ind w:right="840" w:rightChars="400" w:firstLine="3840" w:firstLineChars="1200"/>
        <w:jc w:val="left"/>
        <w:textAlignment w:val="auto"/>
        <w:rPr>
          <w:rFonts w:ascii="方正仿宋_GBK" w:eastAsia="方正仿宋_GBK"/>
          <w:sz w:val="32"/>
          <w:szCs w:val="32"/>
        </w:rPr>
      </w:pPr>
      <w:r>
        <w:rPr>
          <w:rFonts w:hint="eastAsia" w:ascii="方正仿宋_GBK" w:eastAsia="方正仿宋_GBK"/>
          <w:sz w:val="32"/>
          <w:szCs w:val="32"/>
          <w:lang w:eastAsia="zh-CN"/>
        </w:rPr>
        <w:t>一般</w:t>
      </w:r>
      <w:r>
        <w:rPr>
          <w:rFonts w:hint="eastAsia" w:ascii="方正仿宋_GBK" w:eastAsia="方正仿宋_GBK"/>
          <w:sz w:val="32"/>
          <w:szCs w:val="32"/>
        </w:rPr>
        <w:t>道路交通事故调查组</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autoSpaceDE/>
        <w:autoSpaceDN/>
        <w:bidi w:val="0"/>
        <w:adjustRightInd w:val="0"/>
        <w:snapToGrid w:val="0"/>
        <w:spacing w:line="240" w:lineRule="auto"/>
        <w:ind w:right="840" w:rightChars="400" w:firstLine="640" w:firstLineChars="2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月2</w:t>
      </w:r>
      <w:r>
        <w:rPr>
          <w:rFonts w:hint="eastAsia" w:ascii="方正仿宋_GBK" w:eastAsia="方正仿宋_GBK"/>
          <w:sz w:val="32"/>
          <w:szCs w:val="32"/>
          <w:lang w:val="en-US" w:eastAsia="zh-CN"/>
        </w:rPr>
        <w:t>8</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方正小标宋_GBK" w:eastAsia="方正小标宋_GBK"/>
          <w:sz w:val="44"/>
          <w:szCs w:val="44"/>
        </w:rPr>
      </w:pPr>
    </w:p>
    <w:p>
      <w:pPr>
        <w:keepNext w:val="0"/>
        <w:keepLines w:val="0"/>
        <w:pageBreakBefore w:val="0"/>
        <w:widowControl w:val="0"/>
        <w:kinsoku/>
        <w:wordWrap/>
        <w:overflowPunct/>
        <w:autoSpaceDE/>
        <w:autoSpaceDN/>
        <w:bidi w:val="0"/>
        <w:adjustRightInd w:val="0"/>
        <w:snapToGrid w:val="0"/>
        <w:spacing w:line="240" w:lineRule="auto"/>
        <w:textAlignment w:val="auto"/>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adjustRightInd w:val="0"/>
        <w:snapToGrid w:val="0"/>
        <w:rPr>
          <w:rFonts w:hint="eastAsia" w:ascii="方正小标宋_GBK" w:eastAsia="方正小标宋_GBK"/>
          <w:sz w:val="44"/>
          <w:szCs w:val="44"/>
        </w:rPr>
      </w:pPr>
    </w:p>
    <w:p>
      <w:pPr>
        <w:adjustRightInd w:val="0"/>
        <w:snapToGrid w:val="0"/>
        <w:rPr>
          <w:rFonts w:ascii="方正小标宋_GBK" w:eastAsia="方正小标宋_GBK"/>
          <w:sz w:val="44"/>
          <w:szCs w:val="44"/>
        </w:rPr>
      </w:pPr>
      <w:r>
        <w:rPr>
          <w:rFonts w:hint="eastAsia" w:ascii="方正小标宋_GBK" w:eastAsia="方正小标宋_GBK"/>
          <w:sz w:val="44"/>
          <w:szCs w:val="44"/>
        </w:rPr>
        <w:t>附件</w:t>
      </w:r>
    </w:p>
    <w:p>
      <w:pPr>
        <w:adjustRightInd w:val="0"/>
        <w:snapToGrid w:val="0"/>
        <w:ind w:left="950" w:leftChars="138" w:hanging="660" w:hangingChars="150"/>
        <w:rPr>
          <w:rFonts w:ascii="方正小标宋_GBK" w:eastAsia="方正小标宋_GBK"/>
          <w:sz w:val="44"/>
          <w:szCs w:val="44"/>
        </w:rPr>
      </w:pPr>
      <w:r>
        <w:rPr>
          <w:rFonts w:hint="eastAsia" w:ascii="方正小标宋_GBK" w:eastAsia="方正小标宋_GBK"/>
          <w:sz w:val="44"/>
          <w:szCs w:val="44"/>
        </w:rPr>
        <w:t xml:space="preserve"> </w:t>
      </w:r>
    </w:p>
    <w:p>
      <w:pPr>
        <w:adjustRightInd w:val="0"/>
        <w:snapToGrid w:val="0"/>
        <w:ind w:right="840" w:rightChars="40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重庆捷帮达物流有限公司“10</w:t>
      </w:r>
      <w:r>
        <w:rPr>
          <w:rFonts w:hint="eastAsia" w:ascii="方正小标宋_GBK" w:hAnsi="方正小标宋_GBK" w:eastAsia="方正小标宋_GBK" w:cs="方正小标宋_GBK"/>
          <w:bCs/>
          <w:color w:val="000000"/>
          <w:kern w:val="0"/>
          <w:sz w:val="44"/>
          <w:szCs w:val="44"/>
        </w:rPr>
        <w:t>·</w:t>
      </w:r>
      <w:r>
        <w:rPr>
          <w:rFonts w:hint="eastAsia" w:ascii="方正小标宋_GBK" w:hAnsi="方正小标宋_GBK" w:eastAsia="方正小标宋_GBK" w:cs="方正小标宋_GBK"/>
          <w:sz w:val="44"/>
          <w:szCs w:val="44"/>
        </w:rPr>
        <w:t>28”</w:t>
      </w:r>
    </w:p>
    <w:p>
      <w:pPr>
        <w:adjustRightInd w:val="0"/>
        <w:snapToGrid w:val="0"/>
        <w:ind w:left="950" w:leftChars="138" w:hanging="660" w:hangingChars="150"/>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一般道路交通事故调查组成员名单</w:t>
      </w:r>
    </w:p>
    <w:p>
      <w:pPr>
        <w:adjustRightInd w:val="0"/>
        <w:snapToGrid w:val="0"/>
        <w:ind w:right="695" w:rightChars="331" w:firstLine="640" w:firstLineChars="200"/>
        <w:jc w:val="right"/>
        <w:rPr>
          <w:rFonts w:ascii="方正仿宋_GBK" w:eastAsia="方正仿宋_GBK"/>
          <w:sz w:val="32"/>
          <w:szCs w:val="32"/>
        </w:rPr>
      </w:pPr>
    </w:p>
    <w:tbl>
      <w:tblPr>
        <w:tblStyle w:val="5"/>
        <w:tblpPr w:leftFromText="180" w:rightFromText="180" w:vertAnchor="text" w:horzAnchor="page" w:tblpX="1337" w:tblpY="496"/>
        <w:tblOverlap w:val="never"/>
        <w:tblW w:w="9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2"/>
        <w:gridCol w:w="2813"/>
        <w:gridCol w:w="2800"/>
        <w:gridCol w:w="1287"/>
        <w:gridCol w:w="1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212" w:type="dxa"/>
            <w:tcBorders>
              <w:top w:val="single" w:color="auto" w:sz="4" w:space="0"/>
              <w:right w:val="single" w:color="auto" w:sz="4" w:space="0"/>
            </w:tcBorders>
            <w:vAlign w:val="center"/>
          </w:tcPr>
          <w:p>
            <w:pPr>
              <w:adjustRightInd w:val="0"/>
              <w:snapToGrid w:val="0"/>
              <w:jc w:val="center"/>
              <w:rPr>
                <w:rFonts w:ascii="方正仿宋_GBK" w:eastAsia="方正仿宋_GBK"/>
                <w:sz w:val="32"/>
                <w:szCs w:val="32"/>
              </w:rPr>
            </w:pPr>
            <w:r>
              <w:rPr>
                <w:rFonts w:hint="eastAsia" w:ascii="方正仿宋_GBK" w:eastAsia="方正仿宋_GBK"/>
                <w:sz w:val="32"/>
                <w:szCs w:val="32"/>
              </w:rPr>
              <w:t>姓 名</w:t>
            </w:r>
          </w:p>
        </w:tc>
        <w:tc>
          <w:tcPr>
            <w:tcW w:w="2813" w:type="dxa"/>
            <w:tcBorders>
              <w:top w:val="single" w:color="auto" w:sz="4" w:space="0"/>
              <w:left w:val="single" w:color="auto" w:sz="4" w:space="0"/>
              <w:right w:val="single" w:color="auto" w:sz="4" w:space="0"/>
            </w:tcBorders>
            <w:vAlign w:val="center"/>
          </w:tcPr>
          <w:p>
            <w:pPr>
              <w:adjustRightInd w:val="0"/>
              <w:snapToGrid w:val="0"/>
              <w:jc w:val="center"/>
              <w:rPr>
                <w:rFonts w:ascii="方正仿宋_GBK" w:eastAsia="方正仿宋_GBK"/>
                <w:sz w:val="32"/>
                <w:szCs w:val="32"/>
              </w:rPr>
            </w:pPr>
            <w:r>
              <w:rPr>
                <w:rFonts w:hint="eastAsia" w:ascii="方正仿宋_GBK" w:eastAsia="方正仿宋_GBK"/>
                <w:sz w:val="32"/>
                <w:szCs w:val="32"/>
              </w:rPr>
              <w:t>工作单位</w:t>
            </w:r>
          </w:p>
        </w:tc>
        <w:tc>
          <w:tcPr>
            <w:tcW w:w="2800" w:type="dxa"/>
            <w:tcBorders>
              <w:top w:val="single" w:color="auto" w:sz="4" w:space="0"/>
              <w:left w:val="single" w:color="auto" w:sz="4" w:space="0"/>
              <w:right w:val="single" w:color="auto" w:sz="4" w:space="0"/>
            </w:tcBorders>
            <w:vAlign w:val="center"/>
          </w:tcPr>
          <w:p>
            <w:pPr>
              <w:adjustRightInd w:val="0"/>
              <w:snapToGrid w:val="0"/>
              <w:jc w:val="center"/>
              <w:rPr>
                <w:rFonts w:ascii="方正仿宋_GBK" w:eastAsia="方正仿宋_GBK"/>
                <w:sz w:val="32"/>
                <w:szCs w:val="32"/>
              </w:rPr>
            </w:pPr>
            <w:r>
              <w:rPr>
                <w:rFonts w:hint="eastAsia" w:ascii="方正仿宋_GBK" w:eastAsia="方正仿宋_GBK"/>
                <w:sz w:val="32"/>
                <w:szCs w:val="32"/>
              </w:rPr>
              <w:t>职 务</w:t>
            </w:r>
          </w:p>
        </w:tc>
        <w:tc>
          <w:tcPr>
            <w:tcW w:w="1287" w:type="dxa"/>
            <w:tcBorders>
              <w:top w:val="single" w:color="auto" w:sz="4" w:space="0"/>
              <w:left w:val="single" w:color="auto" w:sz="4" w:space="0"/>
              <w:right w:val="single" w:color="auto" w:sz="4" w:space="0"/>
            </w:tcBorders>
            <w:vAlign w:val="center"/>
          </w:tcPr>
          <w:p>
            <w:pPr>
              <w:adjustRightInd w:val="0"/>
              <w:snapToGrid w:val="0"/>
              <w:jc w:val="center"/>
              <w:rPr>
                <w:rFonts w:ascii="方正仿宋_GBK" w:eastAsia="方正仿宋_GBK"/>
                <w:sz w:val="32"/>
                <w:szCs w:val="32"/>
              </w:rPr>
            </w:pPr>
            <w:r>
              <w:rPr>
                <w:rFonts w:hint="eastAsia" w:ascii="方正仿宋_GBK" w:eastAsia="方正仿宋_GBK"/>
                <w:sz w:val="32"/>
                <w:szCs w:val="32"/>
              </w:rPr>
              <w:t>调查组</w:t>
            </w:r>
          </w:p>
          <w:p>
            <w:pPr>
              <w:adjustRightInd w:val="0"/>
              <w:snapToGrid w:val="0"/>
              <w:jc w:val="center"/>
              <w:rPr>
                <w:rFonts w:ascii="方正仿宋_GBK" w:eastAsia="方正仿宋_GBK"/>
                <w:sz w:val="32"/>
                <w:szCs w:val="32"/>
              </w:rPr>
            </w:pPr>
            <w:r>
              <w:rPr>
                <w:rFonts w:hint="eastAsia" w:ascii="方正仿宋_GBK" w:eastAsia="方正仿宋_GBK"/>
                <w:sz w:val="32"/>
                <w:szCs w:val="32"/>
              </w:rPr>
              <w:t>职  务</w:t>
            </w:r>
          </w:p>
        </w:tc>
        <w:tc>
          <w:tcPr>
            <w:tcW w:w="1588" w:type="dxa"/>
            <w:tcBorders>
              <w:top w:val="single" w:color="auto" w:sz="4" w:space="0"/>
              <w:left w:val="single" w:color="auto" w:sz="4" w:space="0"/>
            </w:tcBorders>
            <w:vAlign w:val="center"/>
          </w:tcPr>
          <w:p>
            <w:pPr>
              <w:adjustRightInd w:val="0"/>
              <w:snapToGrid w:val="0"/>
              <w:jc w:val="center"/>
              <w:rPr>
                <w:rFonts w:hint="eastAsia" w:ascii="方正仿宋_GBK" w:eastAsia="方正仿宋_GBK"/>
                <w:sz w:val="32"/>
                <w:szCs w:val="32"/>
              </w:rPr>
            </w:pPr>
            <w:r>
              <w:rPr>
                <w:rFonts w:hint="eastAsia" w:ascii="方正仿宋_GBK" w:eastAsia="方正仿宋_GBK"/>
                <w:sz w:val="32"/>
                <w:szCs w:val="32"/>
              </w:rPr>
              <w:t>调查组</w:t>
            </w:r>
          </w:p>
          <w:p>
            <w:pPr>
              <w:adjustRightInd w:val="0"/>
              <w:snapToGrid w:val="0"/>
              <w:jc w:val="center"/>
              <w:rPr>
                <w:rFonts w:ascii="方正仿宋_GBK" w:eastAsia="方正仿宋_GBK"/>
                <w:sz w:val="32"/>
                <w:szCs w:val="32"/>
              </w:rPr>
            </w:pPr>
            <w:r>
              <w:rPr>
                <w:rFonts w:hint="eastAsia" w:ascii="方正仿宋_GBK" w:eastAsia="方正仿宋_GBK"/>
                <w:sz w:val="32"/>
                <w:szCs w:val="32"/>
              </w:rPr>
              <w:t>成员签字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袁  闯</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区应急局</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局  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组</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长</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袁  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周  斌</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支队长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副组长</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周  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熊青云</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rPr>
            </w:pPr>
            <w:r>
              <w:rPr>
                <w:rFonts w:hint="eastAsia" w:ascii="方正仿宋_GBK" w:eastAsia="方正仿宋_GBK"/>
                <w:sz w:val="32"/>
                <w:szCs w:val="32"/>
              </w:rPr>
              <w:t>政  委</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rPr>
            </w:pPr>
            <w:r>
              <w:rPr>
                <w:rFonts w:hint="eastAsia" w:ascii="方正仿宋_GBK" w:eastAsia="方正仿宋_GBK"/>
                <w:sz w:val="32"/>
                <w:szCs w:val="32"/>
              </w:rPr>
              <w:t>副组长</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熊青云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丁  健</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rPr>
              <w:t>区公安局</w:t>
            </w:r>
            <w:r>
              <w:rPr>
                <w:rFonts w:hint="eastAsia" w:ascii="方正仿宋_GBK" w:eastAsia="方正仿宋_GBK"/>
                <w:sz w:val="32"/>
                <w:szCs w:val="32"/>
                <w:lang w:eastAsia="zh-CN"/>
              </w:rPr>
              <w:t>治安支队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lang w:eastAsia="zh-CN"/>
              </w:rPr>
              <w:t>四级高级警长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成</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丁  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hAnsi="方正仿宋_GBK" w:eastAsia="方正仿宋_GBK" w:cs="方正仿宋_GBK"/>
                <w:sz w:val="32"/>
                <w:szCs w:val="32"/>
                <w:lang w:eastAsia="zh-CN"/>
              </w:rPr>
              <w:t>吴卫华</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rPr>
              <w:t>区交巡警支队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lang w:eastAsia="zh-CN"/>
              </w:rPr>
              <w:t>事故大队</w:t>
            </w:r>
            <w:r>
              <w:rPr>
                <w:rFonts w:hint="eastAsia" w:ascii="方正仿宋_GBK" w:eastAsia="方正仿宋_GBK"/>
                <w:sz w:val="32"/>
                <w:szCs w:val="32"/>
              </w:rPr>
              <w:t>大队长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成</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hAnsi="方正仿宋_GBK" w:eastAsia="方正仿宋_GBK" w:cs="方正仿宋_GBK"/>
                <w:sz w:val="32"/>
                <w:szCs w:val="32"/>
                <w:lang w:eastAsia="zh-CN"/>
              </w:rPr>
              <w:t>吴卫华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刘德炜</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区总工会</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服务发展部部长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刘德炜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12" w:type="dxa"/>
            <w:tcBorders>
              <w:top w:val="single" w:color="auto" w:sz="4" w:space="0"/>
              <w:bottom w:val="single" w:color="auto" w:sz="4" w:space="0"/>
              <w:right w:val="single" w:color="auto" w:sz="4" w:space="0"/>
            </w:tcBorders>
            <w:vAlign w:val="center"/>
          </w:tcPr>
          <w:p>
            <w:pPr>
              <w:adjustRightInd w:val="0"/>
              <w:snapToGrid w:val="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陈云波</w:t>
            </w:r>
          </w:p>
        </w:tc>
        <w:tc>
          <w:tcPr>
            <w:tcW w:w="2813"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区交通局</w:t>
            </w:r>
          </w:p>
        </w:tc>
        <w:tc>
          <w:tcPr>
            <w:tcW w:w="2800"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安全科副科长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员</w:t>
            </w:r>
          </w:p>
        </w:tc>
        <w:tc>
          <w:tcPr>
            <w:tcW w:w="1588" w:type="dxa"/>
            <w:tcBorders>
              <w:top w:val="single" w:color="auto" w:sz="4" w:space="0"/>
              <w:left w:val="single" w:color="auto" w:sz="4" w:space="0"/>
              <w:bottom w:val="single" w:color="auto" w:sz="4" w:space="0"/>
            </w:tcBorders>
            <w:vAlign w:val="center"/>
          </w:tcPr>
          <w:p>
            <w:pPr>
              <w:adjustRightInd w:val="0"/>
              <w:snapToGrid w:val="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陈云波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lang w:eastAsia="zh-CN"/>
              </w:rPr>
              <w:t>蒋</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波</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lang w:eastAsia="zh-CN"/>
              </w:rPr>
              <w:t>一大队大队长</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成</w:t>
            </w: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lang w:eastAsia="zh-CN"/>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lang w:eastAsia="zh-CN"/>
              </w:rPr>
              <w:t>蒋</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hAnsi="Times New Roman"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尹  倩</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lang w:eastAsia="zh-CN"/>
              </w:rPr>
              <w:t>一大队</w:t>
            </w:r>
            <w:r>
              <w:rPr>
                <w:rFonts w:hint="eastAsia" w:ascii="方正仿宋_GBK" w:eastAsia="方正仿宋_GBK" w:cs="Times New Roman"/>
                <w:kern w:val="2"/>
                <w:sz w:val="32"/>
                <w:szCs w:val="32"/>
                <w:lang w:val="en-US" w:eastAsia="zh-CN" w:bidi="ar-SA"/>
              </w:rPr>
              <w:t>四级主办</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宋体" w:eastAsia="方正仿宋_GBK" w:cs="Times New Roman"/>
                <w:kern w:val="2"/>
                <w:sz w:val="32"/>
                <w:szCs w:val="32"/>
                <w:lang w:val="en-US" w:eastAsia="zh-CN" w:bidi="ar-SA"/>
              </w:rPr>
            </w:pPr>
            <w:r>
              <w:rPr>
                <w:rFonts w:hint="eastAsia" w:ascii="方正仿宋_GBK" w:eastAsia="方正仿宋_GBK"/>
                <w:sz w:val="32"/>
                <w:szCs w:val="32"/>
              </w:rPr>
              <w:t>成</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hAnsi="Times New Roman"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尹  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秦  皓</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lang w:eastAsia="zh-CN"/>
              </w:rPr>
              <w:t>二大队负责人</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成</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秦  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2" w:type="dxa"/>
            <w:tcBorders>
              <w:top w:val="single" w:color="auto" w:sz="4" w:space="0"/>
              <w:bottom w:val="single" w:color="auto" w:sz="4" w:space="0"/>
              <w:right w:val="single" w:color="auto" w:sz="4" w:space="0"/>
            </w:tcBorders>
            <w:vAlign w:val="center"/>
          </w:tcPr>
          <w:p>
            <w:pPr>
              <w:adjustRightInd w:val="0"/>
              <w:snapToGrid w:val="0"/>
              <w:rPr>
                <w:rFonts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rPr>
              <w:t>桂  松</w:t>
            </w:r>
          </w:p>
        </w:tc>
        <w:tc>
          <w:tcPr>
            <w:tcW w:w="2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rPr>
              <w:t>区应急执法支队</w:t>
            </w:r>
          </w:p>
        </w:tc>
        <w:tc>
          <w:tcPr>
            <w:tcW w:w="28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eastAsia="方正仿宋_GBK"/>
                <w:sz w:val="32"/>
                <w:szCs w:val="32"/>
                <w:lang w:eastAsia="zh-CN"/>
              </w:rPr>
            </w:pPr>
            <w:r>
              <w:rPr>
                <w:rFonts w:hint="eastAsia" w:ascii="方正仿宋_GBK" w:eastAsia="方正仿宋_GBK"/>
                <w:sz w:val="32"/>
                <w:szCs w:val="32"/>
                <w:lang w:eastAsia="zh-CN"/>
              </w:rPr>
              <w:t>三大队负责人</w:t>
            </w: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成</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员</w:t>
            </w:r>
          </w:p>
        </w:tc>
        <w:tc>
          <w:tcPr>
            <w:tcW w:w="1588" w:type="dxa"/>
            <w:tcBorders>
              <w:top w:val="single" w:color="auto" w:sz="4" w:space="0"/>
              <w:left w:val="single" w:color="auto" w:sz="4" w:space="0"/>
              <w:bottom w:val="single" w:color="auto" w:sz="4" w:space="0"/>
            </w:tcBorders>
            <w:vAlign w:val="center"/>
          </w:tcPr>
          <w:p>
            <w:pPr>
              <w:adjustRightInd w:val="0"/>
              <w:snapToGrid w:val="0"/>
              <w:rPr>
                <w:rFonts w:ascii="方正仿宋_GBK" w:eastAsia="方正仿宋_GBK"/>
                <w:sz w:val="32"/>
                <w:szCs w:val="32"/>
              </w:rPr>
            </w:pPr>
            <w:r>
              <w:rPr>
                <w:rFonts w:hint="eastAsia" w:ascii="方正仿宋_GBK" w:eastAsia="方正仿宋_GBK"/>
                <w:sz w:val="32"/>
                <w:szCs w:val="32"/>
              </w:rPr>
              <w:t>桂  松</w:t>
            </w:r>
          </w:p>
        </w:tc>
      </w:tr>
    </w:tbl>
    <w:p>
      <w:pPr>
        <w:adjustRightInd w:val="0"/>
        <w:snapToGrid w:val="0"/>
        <w:rPr>
          <w:rFonts w:ascii="方正仿宋_GBK" w:eastAsia="方正仿宋_GBK"/>
          <w:sz w:val="32"/>
          <w:szCs w:val="32"/>
        </w:rPr>
      </w:pPr>
    </w:p>
    <w:p>
      <w:pPr>
        <w:adjustRightInd w:val="0"/>
        <w:snapToGrid w:val="0"/>
        <w:ind w:right="695" w:rightChars="331" w:firstLine="640" w:firstLineChars="200"/>
        <w:jc w:val="right"/>
        <w:rPr>
          <w:rFonts w:ascii="方正仿宋_GBK" w:eastAsia="方正仿宋_GBK"/>
          <w:sz w:val="32"/>
          <w:szCs w:val="32"/>
        </w:rPr>
      </w:pPr>
    </w:p>
    <w:p>
      <w:pPr>
        <w:adjustRightInd w:val="0"/>
        <w:snapToGrid w:val="0"/>
        <w:ind w:right="840" w:rightChars="400"/>
        <w:rPr>
          <w:rFonts w:ascii="方正仿宋_GBK" w:eastAsia="方正仿宋_GBK"/>
          <w:sz w:val="32"/>
          <w:szCs w:val="32"/>
        </w:rPr>
      </w:pPr>
    </w:p>
    <w:p/>
    <w:p/>
    <w:p/>
    <w:sectPr>
      <w:footerReference r:id="rId3" w:type="default"/>
      <w:footerReference r:id="rId4" w:type="even"/>
      <w:pgSz w:w="11906" w:h="16838"/>
      <w:pgMar w:top="1871" w:right="1474" w:bottom="1871" w:left="1474" w:header="851" w:footer="1474"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ind w:firstLine="280" w:firstLineChars="10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2FD23"/>
    <w:multiLevelType w:val="singleLevel"/>
    <w:tmpl w:val="AE12FD23"/>
    <w:lvl w:ilvl="0" w:tentative="0">
      <w:start w:val="2"/>
      <w:numFmt w:val="chineseCounting"/>
      <w:suff w:val="nothing"/>
      <w:lvlText w:val="（%1）"/>
      <w:lvlJc w:val="left"/>
      <w:rPr>
        <w:rFonts w:hint="eastAsia"/>
      </w:rPr>
    </w:lvl>
  </w:abstractNum>
  <w:abstractNum w:abstractNumId="1">
    <w:nsid w:val="FF7EA0E3"/>
    <w:multiLevelType w:val="singleLevel"/>
    <w:tmpl w:val="FF7EA0E3"/>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wN2VhOTA2MDJmNTQ3NzQwMjE2MDhmYjE2ZWQzYTAifQ=="/>
  </w:docVars>
  <w:rsids>
    <w:rsidRoot w:val="00BF653D"/>
    <w:rsid w:val="002569EA"/>
    <w:rsid w:val="00260920"/>
    <w:rsid w:val="00285F2C"/>
    <w:rsid w:val="00302C51"/>
    <w:rsid w:val="00486F60"/>
    <w:rsid w:val="00575C34"/>
    <w:rsid w:val="00760932"/>
    <w:rsid w:val="008960EF"/>
    <w:rsid w:val="00907EFC"/>
    <w:rsid w:val="00997A68"/>
    <w:rsid w:val="00BF653D"/>
    <w:rsid w:val="00CC6A97"/>
    <w:rsid w:val="00E25012"/>
    <w:rsid w:val="00FF0CCB"/>
    <w:rsid w:val="12FB0D29"/>
    <w:rsid w:val="17CC40F0"/>
    <w:rsid w:val="1BA12345"/>
    <w:rsid w:val="242E1C8E"/>
    <w:rsid w:val="2EFF55B7"/>
    <w:rsid w:val="4964297C"/>
    <w:rsid w:val="5F711166"/>
    <w:rsid w:val="5F97F576"/>
    <w:rsid w:val="5FBF56CB"/>
    <w:rsid w:val="632D34B0"/>
    <w:rsid w:val="6EFD72E8"/>
    <w:rsid w:val="750A0463"/>
    <w:rsid w:val="7674E338"/>
    <w:rsid w:val="76FF35E4"/>
    <w:rsid w:val="7C5F0BD4"/>
    <w:rsid w:val="7F5B4C8B"/>
    <w:rsid w:val="7F7F5BB9"/>
    <w:rsid w:val="7FB71BB1"/>
    <w:rsid w:val="B9AF1C85"/>
    <w:rsid w:val="CEA8D85A"/>
    <w:rsid w:val="DEF74AD9"/>
    <w:rsid w:val="E4692FEE"/>
    <w:rsid w:val="E6DBAC1C"/>
    <w:rsid w:val="F5FFF83E"/>
    <w:rsid w:val="FBFF2604"/>
    <w:rsid w:val="FDEF74CC"/>
    <w:rsid w:val="FF7A23AD"/>
    <w:rsid w:val="FFEFC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3">
    <w:name w:val="Body Text Indent"/>
    <w:basedOn w:val="1"/>
    <w:link w:val="9"/>
    <w:unhideWhenUsed/>
    <w:qFormat/>
    <w:uiPriority w:val="0"/>
    <w:pPr>
      <w:ind w:firstLine="200" w:firstLineChars="200"/>
    </w:pPr>
    <w:rPr>
      <w:rFonts w:ascii="宋体" w:eastAsia="方正仿宋_GBK"/>
      <w:sz w:val="32"/>
      <w:szCs w:val="20"/>
    </w:rPr>
  </w:style>
  <w:style w:type="paragraph" w:styleId="4">
    <w:name w:val="footer"/>
    <w:basedOn w:val="1"/>
    <w:link w:val="8"/>
    <w:qFormat/>
    <w:uiPriority w:val="99"/>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4"/>
    <w:qFormat/>
    <w:uiPriority w:val="99"/>
    <w:rPr>
      <w:rFonts w:ascii="Times New Roman" w:hAnsi="Times New Roman" w:eastAsia="宋体" w:cs="Times New Roman"/>
      <w:sz w:val="18"/>
      <w:szCs w:val="18"/>
    </w:rPr>
  </w:style>
  <w:style w:type="character" w:customStyle="1" w:styleId="9">
    <w:name w:val="正文文本缩进 Char"/>
    <w:basedOn w:val="7"/>
    <w:link w:val="3"/>
    <w:qFormat/>
    <w:uiPriority w:val="0"/>
    <w:rPr>
      <w:rFonts w:ascii="宋体"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717</Words>
  <Characters>4092</Characters>
  <Lines>34</Lines>
  <Paragraphs>9</Paragraphs>
  <TotalTime>10</TotalTime>
  <ScaleCrop>false</ScaleCrop>
  <LinksUpToDate>false</LinksUpToDate>
  <CharactersWithSpaces>4800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2022-12-22T06:48:00Z</dcterms:created>
  <dc:creator>AutoBVT</dc:creator>
  <cp:lastModifiedBy>夏银吟</cp:lastModifiedBy>
  <cp:lastPrinted>2023-03-14T08:50:00Z</cp:lastPrinted>
  <dcterms:modified xsi:type="dcterms:W3CDTF">2023-10-12T02:15:58Z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624C11989C7C7A87020FAC63A9D17901</vt:lpwstr>
  </property>
</Properties>
</file>