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560" w:lineRule="exact"/>
        <w:ind w:firstLine="848" w:firstLineChars="200"/>
        <w:jc w:val="both"/>
        <w:textAlignment w:val="auto"/>
        <w:rPr>
          <w:rFonts w:hint="eastAsia" w:ascii="方正公文小标宋" w:hAnsi="方正公文小标宋" w:eastAsia="方正公文小标宋" w:cs="方正公文小标宋"/>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ind w:firstLine="848" w:firstLineChars="200"/>
        <w:jc w:val="left"/>
        <w:textAlignment w:val="auto"/>
        <w:rPr>
          <w:rFonts w:hint="eastAsia" w:ascii="方正公文小标宋" w:hAnsi="方正公文小标宋" w:eastAsia="方正公文小标宋" w:cs="方正公文小标宋"/>
          <w:sz w:val="44"/>
          <w:szCs w:val="44"/>
          <w:lang w:val="en-US" w:eastAsia="zh-CN"/>
        </w:rPr>
      </w:pPr>
      <w:bookmarkStart w:id="3" w:name="_GoBack"/>
      <w:bookmarkEnd w:id="3"/>
      <w:r>
        <w:rPr>
          <w:rFonts w:hint="eastAsia" w:ascii="方正公文小标宋" w:hAnsi="方正公文小标宋" w:eastAsia="方正公文小标宋" w:cs="方正公文小标宋"/>
          <w:sz w:val="44"/>
          <w:szCs w:val="44"/>
          <w:lang w:val="en-US" w:eastAsia="zh-CN"/>
        </w:rPr>
        <w:t>涪陵马鞍“1·5”一般道路交通事故</w:t>
      </w:r>
    </w:p>
    <w:p>
      <w:pPr>
        <w:adjustRightInd w:val="0"/>
        <w:snapToGrid w:val="0"/>
        <w:spacing w:line="560" w:lineRule="exact"/>
        <w:ind w:firstLine="3816" w:firstLineChars="900"/>
        <w:jc w:val="left"/>
        <w:rPr>
          <w:rFonts w:hint="eastAsia" w:ascii="方正公文小标宋" w:hAnsi="方正公文小标宋" w:eastAsia="方正公文小标宋" w:cs="方正公文小标宋"/>
          <w:sz w:val="44"/>
          <w:szCs w:val="44"/>
        </w:rPr>
      </w:pPr>
    </w:p>
    <w:p>
      <w:pPr>
        <w:adjustRightInd w:val="0"/>
        <w:snapToGrid w:val="0"/>
        <w:spacing w:line="560" w:lineRule="exact"/>
        <w:ind w:firstLine="3816" w:firstLineChars="900"/>
        <w:jc w:val="left"/>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调</w:t>
      </w:r>
    </w:p>
    <w:p>
      <w:pPr>
        <w:adjustRightInd w:val="0"/>
        <w:snapToGrid w:val="0"/>
        <w:spacing w:line="560" w:lineRule="exact"/>
        <w:ind w:firstLine="3392" w:firstLineChars="800"/>
        <w:jc w:val="left"/>
        <w:rPr>
          <w:rFonts w:hint="eastAsia" w:ascii="方正公文小标宋" w:hAnsi="方正公文小标宋" w:eastAsia="方正公文小标宋" w:cs="方正公文小标宋"/>
          <w:sz w:val="44"/>
          <w:szCs w:val="44"/>
        </w:rPr>
      </w:pPr>
    </w:p>
    <w:p>
      <w:pPr>
        <w:adjustRightInd w:val="0"/>
        <w:snapToGrid w:val="0"/>
        <w:spacing w:line="560" w:lineRule="exact"/>
        <w:ind w:firstLine="3392" w:firstLineChars="800"/>
        <w:jc w:val="left"/>
        <w:rPr>
          <w:rFonts w:hint="eastAsia" w:ascii="方正公文小标宋" w:hAnsi="方正公文小标宋" w:eastAsia="方正公文小标宋" w:cs="方正公文小标宋"/>
          <w:sz w:val="44"/>
          <w:szCs w:val="44"/>
        </w:rPr>
      </w:pPr>
    </w:p>
    <w:p>
      <w:pPr>
        <w:adjustRightInd w:val="0"/>
        <w:snapToGrid w:val="0"/>
        <w:spacing w:line="560" w:lineRule="exact"/>
        <w:ind w:firstLine="3816" w:firstLineChars="900"/>
        <w:jc w:val="left"/>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查</w:t>
      </w:r>
    </w:p>
    <w:p>
      <w:pPr>
        <w:adjustRightInd w:val="0"/>
        <w:snapToGrid w:val="0"/>
        <w:spacing w:line="560" w:lineRule="exact"/>
        <w:ind w:firstLine="3392" w:firstLineChars="800"/>
        <w:jc w:val="left"/>
        <w:rPr>
          <w:rFonts w:hint="eastAsia" w:ascii="方正公文小标宋" w:hAnsi="方正公文小标宋" w:eastAsia="方正公文小标宋" w:cs="方正公文小标宋"/>
          <w:sz w:val="44"/>
          <w:szCs w:val="44"/>
        </w:rPr>
      </w:pPr>
    </w:p>
    <w:p>
      <w:pPr>
        <w:adjustRightInd w:val="0"/>
        <w:snapToGrid w:val="0"/>
        <w:spacing w:line="560" w:lineRule="exact"/>
        <w:ind w:firstLine="3392" w:firstLineChars="800"/>
        <w:jc w:val="left"/>
        <w:rPr>
          <w:rFonts w:hint="eastAsia" w:ascii="方正公文小标宋" w:hAnsi="方正公文小标宋" w:eastAsia="方正公文小标宋" w:cs="方正公文小标宋"/>
          <w:sz w:val="44"/>
          <w:szCs w:val="44"/>
        </w:rPr>
      </w:pPr>
    </w:p>
    <w:p>
      <w:pPr>
        <w:adjustRightInd w:val="0"/>
        <w:snapToGrid w:val="0"/>
        <w:spacing w:line="560" w:lineRule="exact"/>
        <w:ind w:firstLine="3816" w:firstLineChars="900"/>
        <w:jc w:val="left"/>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报</w:t>
      </w:r>
    </w:p>
    <w:p>
      <w:pPr>
        <w:adjustRightInd w:val="0"/>
        <w:snapToGrid w:val="0"/>
        <w:spacing w:line="560" w:lineRule="exact"/>
        <w:ind w:firstLine="3392" w:firstLineChars="800"/>
        <w:jc w:val="left"/>
        <w:rPr>
          <w:rFonts w:hint="eastAsia" w:ascii="方正公文小标宋" w:hAnsi="方正公文小标宋" w:eastAsia="方正公文小标宋" w:cs="方正公文小标宋"/>
          <w:sz w:val="44"/>
          <w:szCs w:val="44"/>
        </w:rPr>
      </w:pPr>
    </w:p>
    <w:p>
      <w:pPr>
        <w:adjustRightInd w:val="0"/>
        <w:snapToGrid w:val="0"/>
        <w:spacing w:line="560" w:lineRule="exact"/>
        <w:ind w:firstLine="3392" w:firstLineChars="800"/>
        <w:jc w:val="left"/>
        <w:rPr>
          <w:rFonts w:hint="eastAsia" w:ascii="方正公文小标宋" w:hAnsi="方正公文小标宋" w:eastAsia="方正公文小标宋" w:cs="方正公文小标宋"/>
          <w:sz w:val="44"/>
          <w:szCs w:val="44"/>
        </w:rPr>
      </w:pPr>
    </w:p>
    <w:p>
      <w:pPr>
        <w:adjustRightInd w:val="0"/>
        <w:snapToGrid w:val="0"/>
        <w:spacing w:line="560" w:lineRule="exact"/>
        <w:ind w:firstLine="3816" w:firstLineChars="900"/>
        <w:jc w:val="left"/>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告</w:t>
      </w:r>
    </w:p>
    <w:p>
      <w:pPr>
        <w:adjustRightInd w:val="0"/>
        <w:snapToGrid w:val="0"/>
        <w:spacing w:line="560" w:lineRule="exact"/>
        <w:ind w:firstLine="912" w:firstLineChars="300"/>
        <w:rPr>
          <w:rFonts w:ascii="方正仿宋_GBK" w:eastAsia="方正仿宋_GBK" w:cs="方正仿宋_GBK"/>
          <w:sz w:val="32"/>
          <w:szCs w:val="32"/>
        </w:rPr>
      </w:pPr>
    </w:p>
    <w:p>
      <w:pPr>
        <w:adjustRightInd w:val="0"/>
        <w:snapToGrid w:val="0"/>
        <w:spacing w:line="560" w:lineRule="exact"/>
        <w:rPr>
          <w:rFonts w:ascii="方正仿宋_GBK" w:eastAsia="方正仿宋_GBK" w:cs="方正仿宋_GBK"/>
          <w:sz w:val="32"/>
          <w:szCs w:val="32"/>
        </w:rPr>
      </w:pPr>
    </w:p>
    <w:p>
      <w:pPr>
        <w:adjustRightInd w:val="0"/>
        <w:snapToGrid w:val="0"/>
        <w:spacing w:line="560" w:lineRule="exact"/>
        <w:rPr>
          <w:rFonts w:ascii="方正仿宋_GBK" w:eastAsia="方正仿宋_GBK" w:cs="方正仿宋_GBK"/>
          <w:sz w:val="32"/>
          <w:szCs w:val="32"/>
        </w:rPr>
      </w:pPr>
    </w:p>
    <w:p>
      <w:pPr>
        <w:adjustRightInd w:val="0"/>
        <w:snapToGrid w:val="0"/>
        <w:spacing w:line="560" w:lineRule="exact"/>
        <w:ind w:firstLine="912" w:firstLineChars="3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编制单位：重庆市涪陵区政府事故调查组</w:t>
      </w:r>
    </w:p>
    <w:p>
      <w:pPr>
        <w:adjustRightInd w:val="0"/>
        <w:snapToGrid w:val="0"/>
        <w:spacing w:line="560" w:lineRule="exact"/>
        <w:ind w:firstLine="912" w:firstLineChars="300"/>
        <w:rPr>
          <w:rFonts w:hint="default" w:ascii="宋体" w:cs="宋体"/>
          <w:b/>
          <w:bCs/>
          <w:sz w:val="32"/>
          <w:szCs w:val="32"/>
          <w:lang w:val="en-US"/>
        </w:rPr>
        <w:sectPr>
          <w:footerReference r:id="rId4" w:type="default"/>
          <w:pgSz w:w="11906" w:h="16838"/>
          <w:pgMar w:top="1871" w:right="1531" w:bottom="1701" w:left="1587" w:header="851" w:footer="1474" w:gutter="0"/>
          <w:pgNumType w:fmt="decimal"/>
          <w:cols w:space="720" w:num="1"/>
          <w:rtlGutter w:val="0"/>
          <w:docGrid w:type="linesAndChars" w:linePitch="579" w:charSpace="-3475"/>
        </w:sectPr>
      </w:pPr>
      <w:r>
        <w:rPr>
          <w:rFonts w:hint="eastAsia" w:ascii="方正仿宋_GB2312" w:hAnsi="方正仿宋_GB2312" w:eastAsia="方正仿宋_GB2312" w:cs="方正仿宋_GB2312"/>
          <w:sz w:val="32"/>
          <w:szCs w:val="32"/>
        </w:rPr>
        <w:t>编制日期：202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8月</w:t>
      </w:r>
    </w:p>
    <w:p>
      <w:pPr>
        <w:keepNext w:val="0"/>
        <w:keepLines w:val="0"/>
        <w:pageBreakBefore w:val="0"/>
        <w:kinsoku/>
        <w:wordWrap/>
        <w:overflowPunct/>
        <w:topLinePunct w:val="0"/>
        <w:autoSpaceDE/>
        <w:autoSpaceDN/>
        <w:bidi w:val="0"/>
        <w:adjustRightInd/>
        <w:snapToGrid/>
        <w:spacing w:line="540" w:lineRule="exact"/>
        <w:ind w:firstLine="3855" w:firstLineChars="1200"/>
        <w:textAlignment w:val="auto"/>
        <w:rPr>
          <w:rFonts w:ascii="新宋体" w:eastAsia="新宋体" w:cs="新宋体"/>
          <w:b/>
          <w:bCs/>
          <w:sz w:val="32"/>
          <w:szCs w:val="32"/>
        </w:rPr>
      </w:pPr>
      <w:r>
        <w:rPr>
          <w:rFonts w:hint="eastAsia" w:ascii="宋体" w:cs="宋体"/>
          <w:b/>
          <w:bCs/>
          <w:sz w:val="32"/>
          <w:szCs w:val="32"/>
        </w:rPr>
        <w:t>目　录</w:t>
      </w:r>
    </w:p>
    <w:p>
      <w:pPr>
        <w:pStyle w:val="20"/>
        <w:keepNext w:val="0"/>
        <w:keepLines w:val="0"/>
        <w:pageBreakBefore w:val="0"/>
        <w:tabs>
          <w:tab w:val="right" w:leader="dot" w:pos="8844"/>
        </w:tabs>
        <w:kinsoku/>
        <w:wordWrap/>
        <w:overflowPunct/>
        <w:topLinePunct w:val="0"/>
        <w:autoSpaceDE/>
        <w:autoSpaceDN/>
        <w:bidi w:val="0"/>
        <w:adjustRightInd/>
        <w:snapToGrid/>
        <w:spacing w:line="540" w:lineRule="exact"/>
        <w:textAlignment w:val="auto"/>
        <w:rPr>
          <w:rFonts w:ascii="方正黑体_GBK" w:eastAsia="方正黑体_GBK" w:cs="方正黑体_GBK"/>
          <w:sz w:val="24"/>
          <w:szCs w:val="24"/>
        </w:rPr>
      </w:pPr>
      <w:r>
        <w:fldChar w:fldCharType="begin"/>
      </w:r>
      <w:r>
        <w:instrText xml:space="preserve"> HYPERLINK "../../../../Documents/WeChat%20Files/wxid_fhnhnh6xtori11/FileStorage/File/2022-09/9.21涪陵区马武镇板桥村8.18森林火灾事件调查报告（定稿）922.doc#_Toc301338677_WPSOffice_Level1#_Toc301338677_WPSOffice_Level1" </w:instrText>
      </w:r>
      <w:r>
        <w:fldChar w:fldCharType="separate"/>
      </w:r>
      <w:r>
        <w:rPr>
          <w:rStyle w:val="15"/>
          <w:rFonts w:hint="eastAsia" w:ascii="黑体" w:eastAsia="黑体" w:cs="黑体"/>
          <w:color w:val="auto"/>
          <w:sz w:val="24"/>
          <w:szCs w:val="24"/>
          <w:u w:val="none"/>
        </w:rPr>
        <w:t>一、事故基本情况</w:t>
      </w:r>
      <w:r>
        <w:rPr>
          <w:rStyle w:val="15"/>
          <w:rFonts w:hint="eastAsia" w:ascii="方正黑体_GBK" w:eastAsia="方正黑体_GBK" w:cs="方正黑体_GBK"/>
          <w:color w:val="auto"/>
          <w:sz w:val="24"/>
          <w:szCs w:val="24"/>
          <w:u w:val="none"/>
        </w:rPr>
        <w:tab/>
      </w:r>
      <w:r>
        <w:rPr>
          <w:rFonts w:hint="eastAsia" w:ascii="宋体" w:hAnsi="Times New Roman" w:eastAsia="宋体" w:cs="宋体"/>
          <w:sz w:val="24"/>
          <w:szCs w:val="24"/>
          <w:lang w:val="en-US" w:eastAsia="zh-CN" w:bidi="ar-SA"/>
        </w:rPr>
        <w:t>2</w:t>
      </w:r>
      <w:r>
        <w:rPr>
          <w:rStyle w:val="15"/>
          <w:rFonts w:hint="eastAsia" w:ascii="方正黑体_GBK" w:eastAsia="方正黑体_GBK" w:cs="方正黑体_GBK"/>
          <w:color w:val="auto"/>
          <w:sz w:val="24"/>
          <w:szCs w:val="24"/>
          <w:u w:val="none"/>
        </w:rPr>
        <w:fldChar w:fldCharType="end"/>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ascii="宋体" w:cs="宋体"/>
          <w:sz w:val="24"/>
          <w:szCs w:val="24"/>
        </w:rPr>
      </w:pPr>
      <w:r>
        <w:rPr>
          <w:rFonts w:hint="eastAsia" w:ascii="宋体" w:cs="宋体"/>
          <w:sz w:val="24"/>
          <w:szCs w:val="24"/>
        </w:rPr>
        <w:t>（一）事故</w:t>
      </w:r>
      <w:r>
        <w:rPr>
          <w:rFonts w:hint="eastAsia" w:ascii="宋体" w:cs="宋体"/>
          <w:sz w:val="24"/>
          <w:szCs w:val="24"/>
          <w:lang w:val="en-US" w:eastAsia="zh-CN"/>
        </w:rPr>
        <w:t>相关</w:t>
      </w:r>
      <w:r>
        <w:rPr>
          <w:rFonts w:hint="eastAsia" w:ascii="宋体" w:cs="宋体"/>
          <w:sz w:val="24"/>
          <w:szCs w:val="24"/>
        </w:rPr>
        <w:t>单位</w:t>
      </w:r>
      <w:r>
        <w:rPr>
          <w:rFonts w:hint="eastAsia" w:ascii="宋体" w:cs="宋体"/>
          <w:sz w:val="24"/>
          <w:szCs w:val="24"/>
          <w:lang w:val="en-US" w:eastAsia="zh-CN"/>
        </w:rPr>
        <w:t>情况</w:t>
      </w:r>
      <w:r>
        <w:rPr>
          <w:rFonts w:hint="eastAsia" w:ascii="宋体" w:cs="宋体"/>
          <w:sz w:val="24"/>
          <w:szCs w:val="24"/>
        </w:rPr>
        <w:tab/>
      </w:r>
      <w:r>
        <w:rPr>
          <w:rFonts w:hint="eastAsia" w:ascii="宋体" w:cs="宋体"/>
          <w:sz w:val="24"/>
          <w:szCs w:val="24"/>
        </w:rPr>
        <w:t>2</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hint="eastAsia" w:ascii="宋体" w:eastAsia="宋体" w:cs="宋体"/>
          <w:sz w:val="24"/>
          <w:szCs w:val="24"/>
          <w:lang w:eastAsia="zh-CN"/>
        </w:rPr>
      </w:pPr>
      <w:r>
        <w:rPr>
          <w:rFonts w:hint="eastAsia" w:ascii="宋体" w:cs="宋体"/>
          <w:sz w:val="24"/>
          <w:szCs w:val="24"/>
        </w:rPr>
        <w:t>（二）</w:t>
      </w:r>
      <w:r>
        <w:rPr>
          <w:rFonts w:hint="eastAsia" w:ascii="宋体" w:cs="宋体"/>
          <w:sz w:val="24"/>
          <w:szCs w:val="24"/>
          <w:lang w:val="en-US" w:eastAsia="zh-CN"/>
        </w:rPr>
        <w:t>事故</w:t>
      </w:r>
      <w:r>
        <w:rPr>
          <w:rFonts w:hint="eastAsia" w:ascii="宋体" w:cs="宋体"/>
          <w:sz w:val="24"/>
          <w:szCs w:val="24"/>
        </w:rPr>
        <w:t>车辆</w:t>
      </w:r>
      <w:r>
        <w:rPr>
          <w:rFonts w:hint="eastAsia" w:ascii="宋体" w:cs="宋体"/>
          <w:sz w:val="24"/>
          <w:szCs w:val="24"/>
          <w:lang w:val="en-US" w:eastAsia="zh-CN"/>
        </w:rPr>
        <w:t>情况</w:t>
      </w:r>
      <w:r>
        <w:rPr>
          <w:rFonts w:hint="eastAsia" w:ascii="宋体" w:cs="宋体"/>
          <w:sz w:val="24"/>
          <w:szCs w:val="24"/>
        </w:rPr>
        <w:tab/>
      </w:r>
      <w:r>
        <w:rPr>
          <w:rFonts w:hint="eastAsia" w:ascii="宋体" w:cs="宋体"/>
          <w:sz w:val="24"/>
          <w:szCs w:val="24"/>
          <w:lang w:val="en-US" w:eastAsia="zh-CN"/>
        </w:rPr>
        <w:t>3</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hint="eastAsia" w:ascii="宋体" w:cs="宋体"/>
          <w:sz w:val="24"/>
          <w:szCs w:val="24"/>
          <w:lang w:val="en-US" w:eastAsia="zh-CN"/>
        </w:rPr>
      </w:pPr>
      <w:r>
        <w:rPr>
          <w:rStyle w:val="15"/>
          <w:rFonts w:hint="eastAsia" w:ascii="宋体" w:cs="宋体"/>
          <w:color w:val="auto"/>
          <w:sz w:val="24"/>
          <w:szCs w:val="24"/>
          <w:u w:val="none"/>
        </w:rPr>
        <w:t>（三）</w:t>
      </w:r>
      <w:r>
        <w:rPr>
          <w:rFonts w:hint="eastAsia" w:ascii="宋体" w:cs="宋体"/>
          <w:sz w:val="24"/>
          <w:szCs w:val="24"/>
          <w:lang w:val="en-US" w:eastAsia="zh-CN"/>
        </w:rPr>
        <w:t>当事人情况</w:t>
      </w:r>
      <w:r>
        <w:rPr>
          <w:rFonts w:hint="eastAsia" w:ascii="宋体" w:cs="宋体"/>
          <w:sz w:val="24"/>
          <w:szCs w:val="24"/>
        </w:rPr>
        <w:tab/>
      </w:r>
      <w:r>
        <w:rPr>
          <w:rFonts w:hint="eastAsia" w:ascii="宋体" w:cs="宋体"/>
          <w:sz w:val="24"/>
          <w:szCs w:val="24"/>
          <w:lang w:val="en-US" w:eastAsia="zh-CN"/>
        </w:rPr>
        <w:t>3</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hint="eastAsia"/>
          <w:lang w:eastAsia="zh-CN"/>
        </w:rPr>
      </w:pPr>
      <w:r>
        <w:rPr>
          <w:rStyle w:val="15"/>
          <w:rFonts w:hint="eastAsia" w:ascii="宋体" w:cs="宋体"/>
          <w:color w:val="auto"/>
          <w:sz w:val="24"/>
          <w:szCs w:val="24"/>
          <w:u w:val="none"/>
        </w:rPr>
        <w:t>（</w:t>
      </w:r>
      <w:r>
        <w:rPr>
          <w:rStyle w:val="15"/>
          <w:rFonts w:hint="eastAsia" w:ascii="宋体" w:cs="宋体"/>
          <w:color w:val="auto"/>
          <w:sz w:val="24"/>
          <w:szCs w:val="24"/>
          <w:u w:val="none"/>
          <w:lang w:val="en-US" w:eastAsia="zh-CN"/>
        </w:rPr>
        <w:t>四</w:t>
      </w:r>
      <w:r>
        <w:rPr>
          <w:rStyle w:val="15"/>
          <w:rFonts w:hint="eastAsia" w:ascii="宋体" w:cs="宋体"/>
          <w:color w:val="auto"/>
          <w:sz w:val="24"/>
          <w:szCs w:val="24"/>
          <w:u w:val="none"/>
        </w:rPr>
        <w:t>）</w:t>
      </w:r>
      <w:r>
        <w:rPr>
          <w:rFonts w:hint="eastAsia" w:ascii="宋体" w:cs="宋体"/>
          <w:sz w:val="24"/>
          <w:szCs w:val="24"/>
          <w:lang w:val="en-US" w:eastAsia="zh-CN"/>
        </w:rPr>
        <w:t>协议签订情况</w:t>
      </w:r>
      <w:r>
        <w:rPr>
          <w:rFonts w:hint="eastAsia" w:ascii="宋体" w:cs="宋体"/>
          <w:sz w:val="24"/>
          <w:szCs w:val="24"/>
        </w:rPr>
        <w:tab/>
      </w:r>
      <w:r>
        <w:rPr>
          <w:rFonts w:hint="eastAsia" w:ascii="宋体" w:cs="宋体"/>
          <w:sz w:val="24"/>
          <w:szCs w:val="24"/>
          <w:lang w:val="en-US" w:eastAsia="zh-CN"/>
        </w:rPr>
        <w:t>4</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Style w:val="15"/>
          <w:rFonts w:hint="eastAsia" w:ascii="宋体" w:eastAsia="宋体" w:cs="宋体"/>
          <w:color w:val="auto"/>
          <w:sz w:val="24"/>
          <w:szCs w:val="24"/>
          <w:u w:val="none"/>
          <w:lang w:eastAsia="zh-CN"/>
        </w:rPr>
      </w:pPr>
      <w:r>
        <w:rPr>
          <w:rStyle w:val="15"/>
          <w:rFonts w:hint="eastAsia" w:ascii="宋体" w:cs="宋体"/>
          <w:color w:val="auto"/>
          <w:sz w:val="24"/>
          <w:szCs w:val="24"/>
          <w:u w:val="none"/>
        </w:rPr>
        <w:t>（</w:t>
      </w:r>
      <w:r>
        <w:rPr>
          <w:rStyle w:val="15"/>
          <w:rFonts w:hint="eastAsia" w:ascii="宋体" w:cs="宋体"/>
          <w:color w:val="auto"/>
          <w:sz w:val="24"/>
          <w:szCs w:val="24"/>
          <w:u w:val="none"/>
          <w:lang w:val="en-US" w:eastAsia="zh-CN"/>
        </w:rPr>
        <w:t>五</w:t>
      </w:r>
      <w:r>
        <w:rPr>
          <w:rStyle w:val="15"/>
          <w:rFonts w:hint="eastAsia" w:ascii="宋体" w:cs="宋体"/>
          <w:color w:val="auto"/>
          <w:sz w:val="24"/>
          <w:szCs w:val="24"/>
          <w:u w:val="none"/>
        </w:rPr>
        <w:t>）</w:t>
      </w:r>
      <w:r>
        <w:rPr>
          <w:rStyle w:val="15"/>
          <w:rFonts w:hint="eastAsia" w:ascii="宋体" w:cs="宋体"/>
          <w:color w:val="auto"/>
          <w:sz w:val="24"/>
          <w:szCs w:val="24"/>
          <w:u w:val="none"/>
          <w:lang w:val="en-US" w:eastAsia="zh-CN"/>
        </w:rPr>
        <w:t>事故发生单位及相关单位安全管理情况</w:t>
      </w:r>
      <w:r>
        <w:rPr>
          <w:rStyle w:val="15"/>
          <w:rFonts w:hint="eastAsia" w:ascii="宋体" w:cs="宋体"/>
          <w:color w:val="auto"/>
          <w:sz w:val="24"/>
          <w:szCs w:val="24"/>
          <w:u w:val="none"/>
        </w:rPr>
        <w:tab/>
      </w:r>
      <w:r>
        <w:rPr>
          <w:rStyle w:val="15"/>
          <w:rFonts w:hint="eastAsia" w:ascii="宋体" w:cs="宋体"/>
          <w:color w:val="auto"/>
          <w:sz w:val="24"/>
          <w:szCs w:val="24"/>
          <w:u w:val="none"/>
          <w:lang w:val="en-US" w:eastAsia="zh-CN"/>
        </w:rPr>
        <w:t>4</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0" w:leftChars="0" w:firstLine="360" w:firstLineChars="150"/>
        <w:textAlignment w:val="auto"/>
        <w:rPr>
          <w:rStyle w:val="15"/>
          <w:rFonts w:hint="eastAsia" w:ascii="宋体" w:eastAsia="宋体" w:cs="宋体"/>
          <w:color w:val="auto"/>
          <w:sz w:val="24"/>
          <w:szCs w:val="24"/>
          <w:u w:val="none"/>
          <w:lang w:eastAsia="zh-CN"/>
        </w:rPr>
      </w:pPr>
      <w:r>
        <w:rPr>
          <w:rStyle w:val="15"/>
          <w:rFonts w:hint="eastAsia" w:ascii="宋体" w:cs="宋体"/>
          <w:color w:val="auto"/>
          <w:sz w:val="24"/>
          <w:szCs w:val="24"/>
          <w:u w:val="none"/>
        </w:rPr>
        <w:t>（</w:t>
      </w:r>
      <w:r>
        <w:rPr>
          <w:rStyle w:val="15"/>
          <w:rFonts w:hint="eastAsia" w:ascii="宋体" w:cs="宋体"/>
          <w:color w:val="auto"/>
          <w:sz w:val="24"/>
          <w:szCs w:val="24"/>
          <w:u w:val="none"/>
          <w:lang w:val="en-US" w:eastAsia="zh-CN"/>
        </w:rPr>
        <w:t>六</w:t>
      </w:r>
      <w:r>
        <w:rPr>
          <w:rStyle w:val="15"/>
          <w:rFonts w:hint="eastAsia" w:ascii="宋体" w:cs="宋体"/>
          <w:color w:val="auto"/>
          <w:sz w:val="24"/>
          <w:szCs w:val="24"/>
          <w:u w:val="none"/>
        </w:rPr>
        <w:t>）事故</w:t>
      </w:r>
      <w:r>
        <w:rPr>
          <w:rStyle w:val="15"/>
          <w:rFonts w:hint="eastAsia" w:ascii="宋体" w:cs="宋体"/>
          <w:color w:val="auto"/>
          <w:sz w:val="24"/>
          <w:szCs w:val="24"/>
          <w:u w:val="none"/>
          <w:lang w:eastAsia="zh-CN"/>
        </w:rPr>
        <w:t>发生经过</w:t>
      </w:r>
      <w:r>
        <w:rPr>
          <w:rStyle w:val="15"/>
          <w:rFonts w:hint="eastAsia" w:ascii="宋体" w:cs="宋体"/>
          <w:color w:val="auto"/>
          <w:sz w:val="24"/>
          <w:szCs w:val="24"/>
          <w:u w:val="none"/>
        </w:rPr>
        <w:tab/>
      </w:r>
      <w:r>
        <w:rPr>
          <w:rStyle w:val="15"/>
          <w:rFonts w:hint="eastAsia" w:ascii="宋体" w:cs="宋体"/>
          <w:color w:val="auto"/>
          <w:sz w:val="24"/>
          <w:szCs w:val="24"/>
          <w:u w:val="none"/>
          <w:lang w:val="en-US" w:eastAsia="zh-CN"/>
        </w:rPr>
        <w:t>4</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0" w:leftChars="0" w:firstLine="360" w:firstLineChars="150"/>
        <w:textAlignment w:val="auto"/>
        <w:rPr>
          <w:rStyle w:val="15"/>
          <w:rFonts w:hint="eastAsia" w:ascii="宋体" w:hAnsi="Times New Roman" w:eastAsia="宋体" w:cs="宋体"/>
          <w:color w:val="auto"/>
          <w:sz w:val="24"/>
          <w:szCs w:val="24"/>
          <w:u w:val="none"/>
          <w:lang w:eastAsia="zh-CN"/>
        </w:rPr>
      </w:pPr>
      <w:r>
        <w:rPr>
          <w:rStyle w:val="15"/>
          <w:rFonts w:hint="eastAsia" w:ascii="宋体" w:hAnsi="Times New Roman" w:eastAsia="宋体" w:cs="宋体"/>
          <w:color w:val="auto"/>
          <w:sz w:val="24"/>
          <w:szCs w:val="24"/>
          <w:u w:val="none"/>
          <w:lang w:eastAsia="zh-CN"/>
        </w:rPr>
        <w:fldChar w:fldCharType="begin"/>
      </w:r>
      <w:r>
        <w:rPr>
          <w:rStyle w:val="15"/>
          <w:rFonts w:hint="eastAsia" w:ascii="宋体" w:hAnsi="Times New Roman" w:eastAsia="宋体" w:cs="宋体"/>
          <w:color w:val="auto"/>
          <w:sz w:val="24"/>
          <w:szCs w:val="24"/>
          <w:u w:val="none"/>
          <w:lang w:eastAsia="zh-CN"/>
        </w:rPr>
        <w:instrText xml:space="preserve"> HYPERLINK "../../../../Documents/WeChat%20Files/wxid_fhnhnh6xtori11/FileStorage/File/2022-09/9.21涪陵区马武镇板桥村8.18森林火灾事件调查报告（定稿）922.doc#_Toc230171423_WPSOffice_Level2#_Toc230171423_WPSOffice_Level2" </w:instrText>
      </w:r>
      <w:r>
        <w:rPr>
          <w:rStyle w:val="15"/>
          <w:rFonts w:hint="eastAsia" w:ascii="宋体" w:hAnsi="Times New Roman" w:eastAsia="宋体" w:cs="宋体"/>
          <w:color w:val="auto"/>
          <w:sz w:val="24"/>
          <w:szCs w:val="24"/>
          <w:u w:val="none"/>
          <w:lang w:eastAsia="zh-CN"/>
        </w:rPr>
        <w:fldChar w:fldCharType="separate"/>
      </w:r>
      <w:r>
        <w:rPr>
          <w:rStyle w:val="15"/>
          <w:rFonts w:hint="eastAsia" w:ascii="宋体" w:hAnsi="Times New Roman" w:eastAsia="宋体" w:cs="宋体"/>
          <w:color w:val="auto"/>
          <w:sz w:val="24"/>
          <w:szCs w:val="24"/>
          <w:u w:val="none"/>
          <w:lang w:eastAsia="zh-CN"/>
        </w:rPr>
        <w:t>（</w:t>
      </w:r>
      <w:r>
        <w:rPr>
          <w:rStyle w:val="15"/>
          <w:rFonts w:hint="eastAsia" w:ascii="宋体" w:cs="宋体"/>
          <w:color w:val="auto"/>
          <w:sz w:val="24"/>
          <w:szCs w:val="24"/>
          <w:u w:val="none"/>
          <w:lang w:val="en-US" w:eastAsia="zh-CN"/>
        </w:rPr>
        <w:t>六</w:t>
      </w:r>
      <w:r>
        <w:rPr>
          <w:rStyle w:val="15"/>
          <w:rFonts w:hint="eastAsia" w:ascii="宋体" w:hAnsi="Times New Roman" w:eastAsia="宋体" w:cs="宋体"/>
          <w:color w:val="auto"/>
          <w:sz w:val="24"/>
          <w:szCs w:val="24"/>
          <w:u w:val="none"/>
          <w:lang w:eastAsia="zh-CN"/>
        </w:rPr>
        <w:t>）</w:t>
      </w:r>
      <w:r>
        <w:rPr>
          <w:rStyle w:val="15"/>
          <w:rFonts w:hint="eastAsia" w:ascii="宋体" w:hAnsi="Times New Roman" w:eastAsia="宋体" w:cs="宋体"/>
          <w:color w:val="auto"/>
          <w:sz w:val="24"/>
          <w:szCs w:val="24"/>
          <w:u w:val="none"/>
          <w:lang w:eastAsia="zh-CN"/>
        </w:rPr>
        <w:fldChar w:fldCharType="end"/>
      </w:r>
      <w:r>
        <w:rPr>
          <w:rStyle w:val="15"/>
          <w:rFonts w:hint="eastAsia" w:ascii="宋体" w:hAnsi="Times New Roman" w:eastAsia="宋体" w:cs="宋体"/>
          <w:color w:val="auto"/>
          <w:sz w:val="24"/>
          <w:szCs w:val="24"/>
          <w:u w:val="none"/>
          <w:lang w:eastAsia="zh-CN"/>
        </w:rPr>
        <w:t>事故</w:t>
      </w:r>
      <w:r>
        <w:rPr>
          <w:rStyle w:val="15"/>
          <w:rFonts w:hint="eastAsia" w:ascii="宋体" w:cs="宋体"/>
          <w:color w:val="auto"/>
          <w:sz w:val="24"/>
          <w:szCs w:val="24"/>
          <w:u w:val="none"/>
          <w:lang w:val="en-US" w:eastAsia="zh-CN"/>
        </w:rPr>
        <w:t>现场和道路</w:t>
      </w:r>
      <w:r>
        <w:rPr>
          <w:rStyle w:val="15"/>
          <w:rFonts w:hint="eastAsia" w:ascii="宋体" w:hAnsi="Times New Roman" w:eastAsia="宋体" w:cs="宋体"/>
          <w:color w:val="auto"/>
          <w:sz w:val="24"/>
          <w:szCs w:val="24"/>
          <w:u w:val="none"/>
          <w:lang w:eastAsia="zh-CN"/>
        </w:rPr>
        <w:t>情况</w:t>
      </w:r>
      <w:r>
        <w:rPr>
          <w:rStyle w:val="15"/>
          <w:rFonts w:hint="eastAsia" w:ascii="宋体" w:hAnsi="Times New Roman" w:eastAsia="宋体" w:cs="宋体"/>
          <w:color w:val="auto"/>
          <w:sz w:val="24"/>
          <w:szCs w:val="24"/>
          <w:u w:val="none"/>
          <w:lang w:eastAsia="zh-CN"/>
        </w:rPr>
        <w:fldChar w:fldCharType="begin"/>
      </w:r>
      <w:r>
        <w:rPr>
          <w:rStyle w:val="15"/>
          <w:rFonts w:hint="eastAsia" w:ascii="宋体" w:hAnsi="Times New Roman" w:eastAsia="宋体" w:cs="宋体"/>
          <w:color w:val="auto"/>
          <w:sz w:val="24"/>
          <w:szCs w:val="24"/>
          <w:u w:val="none"/>
          <w:lang w:eastAsia="zh-CN"/>
        </w:rPr>
        <w:instrText xml:space="preserve"> HYPERLINK "../../../../Documents/WeChat%20Files/wxid_fhnhnh6xtori11/FileStorage/File/2022-09/9.21涪陵区马武镇板桥村8.18森林火灾事件调查报告（定稿）922.doc#_Toc230171423_WPSOffice_Level2#_Toc230171423_WPSOffice_Level2" </w:instrText>
      </w:r>
      <w:r>
        <w:rPr>
          <w:rStyle w:val="15"/>
          <w:rFonts w:hint="eastAsia" w:ascii="宋体" w:hAnsi="Times New Roman" w:eastAsia="宋体" w:cs="宋体"/>
          <w:color w:val="auto"/>
          <w:sz w:val="24"/>
          <w:szCs w:val="24"/>
          <w:u w:val="none"/>
          <w:lang w:eastAsia="zh-CN"/>
        </w:rPr>
        <w:fldChar w:fldCharType="separate"/>
      </w:r>
      <w:r>
        <w:rPr>
          <w:rStyle w:val="15"/>
          <w:rFonts w:hint="eastAsia" w:ascii="宋体" w:hAnsi="Times New Roman" w:eastAsia="宋体" w:cs="宋体"/>
          <w:color w:val="auto"/>
          <w:sz w:val="24"/>
          <w:szCs w:val="24"/>
          <w:u w:val="none"/>
          <w:lang w:eastAsia="zh-CN"/>
        </w:rPr>
        <w:tab/>
      </w:r>
      <w:r>
        <w:rPr>
          <w:rStyle w:val="15"/>
          <w:rFonts w:hint="eastAsia" w:ascii="宋体" w:cs="宋体"/>
          <w:color w:val="auto"/>
          <w:sz w:val="24"/>
          <w:szCs w:val="24"/>
          <w:u w:val="none"/>
          <w:lang w:val="en-US" w:eastAsia="zh-CN"/>
        </w:rPr>
        <w:t>5</w:t>
      </w:r>
      <w:r>
        <w:rPr>
          <w:rStyle w:val="15"/>
          <w:rFonts w:hint="eastAsia" w:ascii="宋体" w:hAnsi="Times New Roman" w:eastAsia="宋体" w:cs="宋体"/>
          <w:color w:val="auto"/>
          <w:sz w:val="24"/>
          <w:szCs w:val="24"/>
          <w:u w:val="none"/>
          <w:lang w:eastAsia="zh-CN"/>
        </w:rPr>
        <w:fldChar w:fldCharType="end"/>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0" w:leftChars="0" w:firstLine="360" w:firstLineChars="150"/>
        <w:textAlignment w:val="auto"/>
      </w:pPr>
      <w:r>
        <w:rPr>
          <w:rStyle w:val="15"/>
          <w:rFonts w:hint="eastAsia" w:ascii="宋体" w:hAnsi="Times New Roman" w:eastAsia="宋体" w:cs="宋体"/>
          <w:color w:val="auto"/>
          <w:sz w:val="24"/>
          <w:szCs w:val="24"/>
          <w:u w:val="none"/>
          <w:lang w:eastAsia="zh-CN"/>
        </w:rPr>
        <w:fldChar w:fldCharType="begin"/>
      </w:r>
      <w:r>
        <w:rPr>
          <w:rStyle w:val="15"/>
          <w:rFonts w:hint="eastAsia" w:ascii="宋体" w:hAnsi="Times New Roman" w:eastAsia="宋体" w:cs="宋体"/>
          <w:color w:val="auto"/>
          <w:sz w:val="24"/>
          <w:szCs w:val="24"/>
          <w:u w:val="none"/>
          <w:lang w:eastAsia="zh-CN"/>
        </w:rPr>
        <w:instrText xml:space="preserve"> HYPERLINK "../../../../Documents/WeChat%20Files/wxid_fhnhnh6xtori11/FileStorage/File/2022-09/9.21涪陵区马武镇板桥村8.18森林火灾事件调查报告（定稿）922.doc#_Toc230171423_WPSOffice_Level2#_Toc230171423_WPSOffice_Level2" </w:instrText>
      </w:r>
      <w:r>
        <w:rPr>
          <w:rStyle w:val="15"/>
          <w:rFonts w:hint="eastAsia" w:ascii="宋体" w:hAnsi="Times New Roman" w:eastAsia="宋体" w:cs="宋体"/>
          <w:color w:val="auto"/>
          <w:sz w:val="24"/>
          <w:szCs w:val="24"/>
          <w:u w:val="none"/>
          <w:lang w:eastAsia="zh-CN"/>
        </w:rPr>
        <w:fldChar w:fldCharType="separate"/>
      </w:r>
      <w:r>
        <w:rPr>
          <w:rStyle w:val="15"/>
          <w:rFonts w:hint="eastAsia" w:ascii="宋体" w:hAnsi="Times New Roman" w:eastAsia="宋体" w:cs="宋体"/>
          <w:color w:val="auto"/>
          <w:sz w:val="24"/>
          <w:szCs w:val="24"/>
          <w:u w:val="none"/>
          <w:lang w:eastAsia="zh-CN"/>
        </w:rPr>
        <w:t>（</w:t>
      </w:r>
      <w:r>
        <w:rPr>
          <w:rStyle w:val="15"/>
          <w:rFonts w:hint="eastAsia" w:ascii="宋体" w:cs="宋体"/>
          <w:color w:val="auto"/>
          <w:sz w:val="24"/>
          <w:szCs w:val="24"/>
          <w:u w:val="none"/>
          <w:lang w:val="en-US" w:eastAsia="zh-CN"/>
        </w:rPr>
        <w:t>七</w:t>
      </w:r>
      <w:r>
        <w:rPr>
          <w:rStyle w:val="15"/>
          <w:rFonts w:hint="eastAsia" w:ascii="宋体" w:hAnsi="Times New Roman" w:eastAsia="宋体" w:cs="宋体"/>
          <w:color w:val="auto"/>
          <w:sz w:val="24"/>
          <w:szCs w:val="24"/>
          <w:u w:val="none"/>
          <w:lang w:eastAsia="zh-CN"/>
        </w:rPr>
        <w:t>）</w:t>
      </w:r>
      <w:r>
        <w:rPr>
          <w:rStyle w:val="15"/>
          <w:rFonts w:hint="eastAsia" w:ascii="宋体" w:hAnsi="Times New Roman" w:eastAsia="宋体" w:cs="宋体"/>
          <w:color w:val="auto"/>
          <w:sz w:val="24"/>
          <w:szCs w:val="24"/>
          <w:u w:val="none"/>
          <w:lang w:eastAsia="zh-CN"/>
        </w:rPr>
        <w:fldChar w:fldCharType="end"/>
      </w:r>
      <w:r>
        <w:rPr>
          <w:rStyle w:val="15"/>
          <w:rFonts w:hint="eastAsia" w:ascii="宋体" w:cs="宋体"/>
          <w:color w:val="auto"/>
          <w:sz w:val="24"/>
          <w:szCs w:val="24"/>
          <w:u w:val="none"/>
          <w:lang w:val="en-US" w:eastAsia="zh-CN"/>
        </w:rPr>
        <w:t>事故造成的</w:t>
      </w:r>
      <w:r>
        <w:rPr>
          <w:rStyle w:val="15"/>
          <w:rFonts w:hint="eastAsia" w:ascii="宋体" w:hAnsi="Times New Roman" w:eastAsia="宋体" w:cs="宋体"/>
          <w:color w:val="auto"/>
          <w:sz w:val="24"/>
          <w:szCs w:val="24"/>
          <w:u w:val="none"/>
          <w:lang w:val="en-US" w:eastAsia="zh-CN"/>
        </w:rPr>
        <w:t>人员伤亡和直接经济损失</w:t>
      </w:r>
      <w:r>
        <w:rPr>
          <w:rStyle w:val="15"/>
          <w:rFonts w:hint="eastAsia" w:ascii="宋体" w:hAnsi="Times New Roman" w:eastAsia="宋体" w:cs="宋体"/>
          <w:color w:val="auto"/>
          <w:sz w:val="24"/>
          <w:szCs w:val="24"/>
          <w:u w:val="none"/>
          <w:lang w:eastAsia="zh-CN"/>
        </w:rPr>
        <w:fldChar w:fldCharType="begin"/>
      </w:r>
      <w:r>
        <w:rPr>
          <w:rStyle w:val="15"/>
          <w:rFonts w:hint="eastAsia" w:ascii="宋体" w:hAnsi="Times New Roman" w:eastAsia="宋体" w:cs="宋体"/>
          <w:color w:val="auto"/>
          <w:sz w:val="24"/>
          <w:szCs w:val="24"/>
          <w:u w:val="none"/>
          <w:lang w:eastAsia="zh-CN"/>
        </w:rPr>
        <w:instrText xml:space="preserve"> HYPERLINK "../../../../Documents/WeChat%20Files/wxid_fhnhnh6xtori11/FileStorage/File/2022-09/9.21涪陵区马武镇板桥村8.18森林火灾事件调查报告（定稿）922.doc#_Toc230171423_WPSOffice_Level2#_Toc230171423_WPSOffice_Level2" </w:instrText>
      </w:r>
      <w:r>
        <w:rPr>
          <w:rStyle w:val="15"/>
          <w:rFonts w:hint="eastAsia" w:ascii="宋体" w:hAnsi="Times New Roman" w:eastAsia="宋体" w:cs="宋体"/>
          <w:color w:val="auto"/>
          <w:sz w:val="24"/>
          <w:szCs w:val="24"/>
          <w:u w:val="none"/>
          <w:lang w:eastAsia="zh-CN"/>
        </w:rPr>
        <w:fldChar w:fldCharType="separate"/>
      </w:r>
      <w:r>
        <w:rPr>
          <w:rStyle w:val="15"/>
          <w:rFonts w:hint="eastAsia" w:ascii="宋体" w:hAnsi="Times New Roman" w:eastAsia="宋体" w:cs="宋体"/>
          <w:color w:val="auto"/>
          <w:sz w:val="24"/>
          <w:szCs w:val="24"/>
          <w:u w:val="none"/>
          <w:lang w:eastAsia="zh-CN"/>
        </w:rPr>
        <w:tab/>
      </w:r>
      <w:r>
        <w:rPr>
          <w:rStyle w:val="15"/>
          <w:rFonts w:hint="eastAsia" w:ascii="宋体" w:cs="宋体"/>
          <w:color w:val="auto"/>
          <w:sz w:val="24"/>
          <w:szCs w:val="24"/>
          <w:u w:val="none"/>
          <w:lang w:val="en-US" w:eastAsia="zh-CN"/>
        </w:rPr>
        <w:t>6</w:t>
      </w:r>
      <w:r>
        <w:rPr>
          <w:rStyle w:val="15"/>
          <w:rFonts w:hint="eastAsia" w:ascii="宋体" w:hAnsi="Times New Roman" w:eastAsia="宋体" w:cs="宋体"/>
          <w:color w:val="auto"/>
          <w:sz w:val="24"/>
          <w:szCs w:val="24"/>
          <w:u w:val="none"/>
          <w:lang w:eastAsia="zh-CN"/>
        </w:rPr>
        <w:fldChar w:fldCharType="end"/>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0" w:leftChars="0"/>
        <w:textAlignment w:val="auto"/>
        <w:rPr>
          <w:rStyle w:val="15"/>
          <w:rFonts w:hint="eastAsia" w:ascii="宋体" w:eastAsia="方正黑体_GBK" w:cs="宋体"/>
          <w:color w:val="auto"/>
          <w:sz w:val="24"/>
          <w:szCs w:val="24"/>
          <w:u w:val="none"/>
          <w:lang w:eastAsia="zh-CN"/>
        </w:rPr>
      </w:pPr>
      <w:r>
        <w:rPr>
          <w:rStyle w:val="15"/>
          <w:rFonts w:hint="eastAsia" w:ascii="黑体" w:eastAsia="黑体" w:cs="黑体"/>
          <w:color w:val="auto"/>
          <w:sz w:val="24"/>
          <w:szCs w:val="24"/>
          <w:u w:val="none"/>
        </w:rPr>
        <w:t>二、事故应急处置及评估情况</w:t>
      </w:r>
      <w:r>
        <w:rPr>
          <w:rFonts w:hint="eastAsia" w:ascii="方正黑体_GBK" w:eastAsia="方正黑体_GBK" w:cs="方正黑体_GBK"/>
          <w:sz w:val="24"/>
          <w:szCs w:val="24"/>
        </w:rPr>
        <w:tab/>
      </w:r>
      <w:r>
        <w:rPr>
          <w:rFonts w:hint="eastAsia" w:ascii="宋体" w:eastAsia="宋体" w:cs="宋体"/>
          <w:sz w:val="24"/>
          <w:szCs w:val="24"/>
          <w:lang w:val="en-US" w:eastAsia="zh-CN" w:bidi="ar-SA"/>
        </w:rPr>
        <w:t>7</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hint="eastAsia" w:ascii="宋体" w:cs="宋体"/>
          <w:sz w:val="24"/>
          <w:szCs w:val="24"/>
          <w:lang w:val="en-US" w:eastAsia="zh-CN"/>
        </w:rPr>
      </w:pPr>
      <w:r>
        <w:rPr>
          <w:rFonts w:hint="eastAsia" w:ascii="宋体" w:cs="宋体"/>
          <w:sz w:val="24"/>
          <w:szCs w:val="24"/>
        </w:rPr>
        <w:t>（一）事故</w:t>
      </w:r>
      <w:r>
        <w:rPr>
          <w:rFonts w:hint="eastAsia" w:ascii="宋体" w:cs="宋体"/>
          <w:sz w:val="24"/>
          <w:szCs w:val="24"/>
          <w:lang w:val="en-US" w:eastAsia="zh-CN"/>
        </w:rPr>
        <w:t>现场应急处置及善后</w:t>
      </w:r>
      <w:r>
        <w:rPr>
          <w:rFonts w:hint="eastAsia" w:ascii="宋体" w:cs="宋体"/>
          <w:sz w:val="24"/>
          <w:szCs w:val="24"/>
        </w:rPr>
        <w:t>情况</w:t>
      </w:r>
      <w:r>
        <w:rPr>
          <w:rFonts w:hint="eastAsia" w:ascii="宋体" w:cs="宋体"/>
          <w:sz w:val="24"/>
          <w:szCs w:val="24"/>
        </w:rPr>
        <w:tab/>
      </w:r>
      <w:r>
        <w:rPr>
          <w:rFonts w:hint="eastAsia" w:ascii="宋体" w:cs="宋体"/>
          <w:sz w:val="24"/>
          <w:szCs w:val="24"/>
          <w:lang w:val="en-US" w:eastAsia="zh-CN"/>
        </w:rPr>
        <w:t>7</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hint="eastAsia"/>
          <w:lang w:val="en-US" w:eastAsia="zh-CN"/>
        </w:rPr>
      </w:pPr>
      <w:r>
        <w:rPr>
          <w:rFonts w:hint="eastAsia" w:ascii="宋体" w:cs="宋体"/>
          <w:sz w:val="24"/>
          <w:szCs w:val="24"/>
        </w:rPr>
        <w:t>（</w:t>
      </w:r>
      <w:r>
        <w:rPr>
          <w:rFonts w:hint="eastAsia" w:ascii="宋体" w:cs="宋体"/>
          <w:sz w:val="24"/>
          <w:szCs w:val="24"/>
          <w:lang w:val="en-US" w:eastAsia="zh-CN"/>
        </w:rPr>
        <w:t>二</w:t>
      </w:r>
      <w:r>
        <w:rPr>
          <w:rFonts w:hint="eastAsia" w:ascii="宋体" w:cs="宋体"/>
          <w:sz w:val="24"/>
          <w:szCs w:val="24"/>
        </w:rPr>
        <w:t>）事故应急处置</w:t>
      </w:r>
      <w:r>
        <w:rPr>
          <w:rFonts w:hint="eastAsia" w:ascii="宋体" w:cs="宋体"/>
          <w:sz w:val="24"/>
          <w:szCs w:val="24"/>
          <w:lang w:val="en-US" w:eastAsia="zh-CN"/>
        </w:rPr>
        <w:t>评估</w:t>
      </w:r>
      <w:r>
        <w:rPr>
          <w:rFonts w:hint="eastAsia" w:ascii="宋体" w:cs="宋体"/>
          <w:sz w:val="24"/>
          <w:szCs w:val="24"/>
        </w:rPr>
        <w:t>情况</w:t>
      </w:r>
      <w:r>
        <w:rPr>
          <w:rFonts w:hint="eastAsia" w:ascii="宋体" w:cs="宋体"/>
          <w:sz w:val="24"/>
          <w:szCs w:val="24"/>
        </w:rPr>
        <w:tab/>
      </w:r>
      <w:r>
        <w:rPr>
          <w:rFonts w:hint="eastAsia" w:ascii="宋体" w:cs="宋体"/>
          <w:sz w:val="24"/>
          <w:szCs w:val="24"/>
          <w:lang w:val="en-US" w:eastAsia="zh-CN"/>
        </w:rPr>
        <w:t>7</w:t>
      </w:r>
    </w:p>
    <w:p>
      <w:pPr>
        <w:pStyle w:val="20"/>
        <w:keepNext w:val="0"/>
        <w:keepLines w:val="0"/>
        <w:pageBreakBefore w:val="0"/>
        <w:tabs>
          <w:tab w:val="right" w:leader="dot" w:pos="8844"/>
        </w:tabs>
        <w:kinsoku/>
        <w:wordWrap/>
        <w:overflowPunct/>
        <w:topLinePunct w:val="0"/>
        <w:autoSpaceDE/>
        <w:autoSpaceDN/>
        <w:bidi w:val="0"/>
        <w:adjustRightInd/>
        <w:snapToGrid/>
        <w:spacing w:line="540" w:lineRule="exact"/>
        <w:textAlignment w:val="auto"/>
        <w:rPr>
          <w:rFonts w:hint="eastAsia" w:ascii="宋体" w:cs="宋体"/>
          <w:sz w:val="24"/>
          <w:szCs w:val="24"/>
          <w:lang w:val="en-US" w:eastAsia="zh-CN" w:bidi="ar-SA"/>
        </w:rPr>
      </w:pPr>
      <w:r>
        <w:rPr>
          <w:rStyle w:val="15"/>
          <w:rFonts w:hint="eastAsia" w:ascii="黑体" w:eastAsia="黑体" w:cs="黑体"/>
          <w:color w:val="auto"/>
          <w:sz w:val="24"/>
          <w:szCs w:val="24"/>
          <w:u w:val="none"/>
        </w:rPr>
        <w:t>三、事故原因分析</w:t>
      </w:r>
      <w:r>
        <w:rPr>
          <w:rFonts w:hint="eastAsia" w:ascii="方正黑体_GBK" w:eastAsia="方正黑体_GBK" w:cs="方正黑体_GBK"/>
          <w:sz w:val="24"/>
          <w:szCs w:val="24"/>
        </w:rPr>
        <w:tab/>
      </w:r>
      <w:r>
        <w:rPr>
          <w:rFonts w:hint="eastAsia" w:ascii="宋体" w:cs="宋体"/>
          <w:sz w:val="24"/>
          <w:szCs w:val="24"/>
          <w:lang w:val="en-US" w:eastAsia="zh-CN" w:bidi="ar-SA"/>
        </w:rPr>
        <w:t>7</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hint="eastAsia" w:ascii="宋体" w:cs="宋体"/>
          <w:sz w:val="24"/>
          <w:szCs w:val="24"/>
          <w:lang w:val="en-US" w:eastAsia="zh-CN"/>
        </w:rPr>
      </w:pPr>
      <w:r>
        <w:rPr>
          <w:rFonts w:hint="eastAsia" w:ascii="宋体" w:cs="宋体"/>
          <w:sz w:val="24"/>
          <w:szCs w:val="24"/>
        </w:rPr>
        <w:t>（一）事故</w:t>
      </w:r>
      <w:r>
        <w:rPr>
          <w:rFonts w:hint="eastAsia" w:ascii="宋体" w:cs="宋体"/>
          <w:sz w:val="24"/>
          <w:szCs w:val="24"/>
          <w:lang w:val="en-US" w:eastAsia="zh-CN"/>
        </w:rPr>
        <w:t>相关鉴定</w:t>
      </w:r>
      <w:r>
        <w:rPr>
          <w:rFonts w:hint="eastAsia" w:ascii="宋体" w:cs="宋体"/>
          <w:sz w:val="24"/>
          <w:szCs w:val="24"/>
        </w:rPr>
        <w:t>情况</w:t>
      </w:r>
      <w:r>
        <w:rPr>
          <w:rFonts w:hint="eastAsia" w:ascii="宋体" w:cs="宋体"/>
          <w:sz w:val="24"/>
          <w:szCs w:val="24"/>
        </w:rPr>
        <w:tab/>
      </w:r>
      <w:r>
        <w:rPr>
          <w:rFonts w:hint="eastAsia" w:ascii="宋体" w:cs="宋体"/>
          <w:sz w:val="24"/>
          <w:szCs w:val="24"/>
          <w:lang w:val="en-US" w:eastAsia="zh-CN"/>
        </w:rPr>
        <w:t>7</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hint="eastAsia" w:ascii="宋体" w:cs="宋体"/>
          <w:sz w:val="24"/>
          <w:szCs w:val="24"/>
          <w:lang w:val="en-US" w:eastAsia="zh-CN"/>
        </w:rPr>
      </w:pPr>
      <w:r>
        <w:rPr>
          <w:rFonts w:hint="eastAsia" w:ascii="宋体" w:cs="宋体"/>
          <w:sz w:val="24"/>
          <w:szCs w:val="24"/>
        </w:rPr>
        <w:t>（</w:t>
      </w:r>
      <w:r>
        <w:rPr>
          <w:rFonts w:hint="eastAsia" w:ascii="宋体" w:cs="宋体"/>
          <w:sz w:val="24"/>
          <w:szCs w:val="24"/>
          <w:lang w:val="en-US" w:eastAsia="zh-CN"/>
        </w:rPr>
        <w:t>二</w:t>
      </w:r>
      <w:r>
        <w:rPr>
          <w:rFonts w:hint="eastAsia" w:ascii="宋体" w:cs="宋体"/>
          <w:sz w:val="24"/>
          <w:szCs w:val="24"/>
        </w:rPr>
        <w:t>）</w:t>
      </w:r>
      <w:r>
        <w:rPr>
          <w:rFonts w:hint="eastAsia" w:ascii="宋体" w:cs="宋体"/>
          <w:sz w:val="24"/>
          <w:szCs w:val="24"/>
          <w:lang w:val="en-US" w:eastAsia="zh-CN"/>
        </w:rPr>
        <w:t>其他可能因素排查</w:t>
      </w:r>
      <w:r>
        <w:rPr>
          <w:rFonts w:hint="eastAsia" w:ascii="宋体" w:cs="宋体"/>
          <w:sz w:val="24"/>
          <w:szCs w:val="24"/>
        </w:rPr>
        <w:tab/>
      </w:r>
      <w:r>
        <w:rPr>
          <w:rFonts w:hint="eastAsia" w:ascii="宋体" w:cs="宋体"/>
          <w:sz w:val="24"/>
          <w:szCs w:val="24"/>
          <w:lang w:val="en-US" w:eastAsia="zh-CN"/>
        </w:rPr>
        <w:t>8</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hint="eastAsia" w:ascii="宋体" w:cs="宋体"/>
          <w:sz w:val="24"/>
          <w:szCs w:val="24"/>
          <w:lang w:val="en-US" w:eastAsia="zh-CN" w:bidi="ar-SA"/>
        </w:rPr>
      </w:pPr>
      <w:r>
        <w:rPr>
          <w:rFonts w:hint="eastAsia" w:ascii="宋体" w:cs="宋体"/>
          <w:sz w:val="24"/>
          <w:szCs w:val="24"/>
        </w:rPr>
        <w:t>（</w:t>
      </w:r>
      <w:r>
        <w:rPr>
          <w:rFonts w:hint="eastAsia" w:ascii="宋体" w:cs="宋体"/>
          <w:sz w:val="24"/>
          <w:szCs w:val="24"/>
          <w:lang w:val="en-US" w:eastAsia="zh-CN"/>
        </w:rPr>
        <w:t>三</w:t>
      </w:r>
      <w:r>
        <w:rPr>
          <w:rFonts w:hint="eastAsia" w:ascii="宋体" w:cs="宋体"/>
          <w:sz w:val="24"/>
          <w:szCs w:val="24"/>
        </w:rPr>
        <w:t>）</w:t>
      </w:r>
      <w:r>
        <w:rPr>
          <w:rFonts w:hint="eastAsia" w:ascii="宋体" w:cs="宋体"/>
          <w:sz w:val="24"/>
          <w:szCs w:val="24"/>
          <w:lang w:val="en-US" w:eastAsia="zh-CN"/>
        </w:rPr>
        <w:t>直接原因分析</w:t>
      </w:r>
      <w:r>
        <w:rPr>
          <w:rFonts w:hint="eastAsia" w:ascii="宋体" w:cs="宋体"/>
          <w:sz w:val="24"/>
          <w:szCs w:val="24"/>
        </w:rPr>
        <w:tab/>
      </w:r>
      <w:r>
        <w:rPr>
          <w:rFonts w:hint="eastAsia" w:ascii="宋体" w:cs="宋体"/>
          <w:sz w:val="24"/>
          <w:szCs w:val="24"/>
          <w:lang w:val="en-US" w:eastAsia="zh-CN"/>
        </w:rPr>
        <w:t>8</w:t>
      </w:r>
    </w:p>
    <w:p>
      <w:pPr>
        <w:pStyle w:val="20"/>
        <w:keepNext w:val="0"/>
        <w:keepLines w:val="0"/>
        <w:pageBreakBefore w:val="0"/>
        <w:tabs>
          <w:tab w:val="right" w:leader="dot" w:pos="8844"/>
        </w:tabs>
        <w:kinsoku/>
        <w:wordWrap/>
        <w:overflowPunct/>
        <w:topLinePunct w:val="0"/>
        <w:autoSpaceDE/>
        <w:autoSpaceDN/>
        <w:bidi w:val="0"/>
        <w:adjustRightInd/>
        <w:snapToGrid/>
        <w:spacing w:line="540" w:lineRule="exact"/>
        <w:textAlignment w:val="auto"/>
        <w:rPr>
          <w:rFonts w:hint="default" w:ascii="宋体" w:hAnsi="Times New Roman" w:eastAsia="宋体" w:cs="宋体"/>
          <w:sz w:val="24"/>
          <w:szCs w:val="24"/>
          <w:lang w:val="en-US" w:eastAsia="zh-CN" w:bidi="ar-SA"/>
        </w:rPr>
      </w:pPr>
      <w:r>
        <w:rPr>
          <w:rStyle w:val="15"/>
          <w:rFonts w:hint="eastAsia" w:ascii="黑体" w:eastAsia="黑体" w:cs="黑体"/>
          <w:color w:val="auto"/>
          <w:sz w:val="24"/>
          <w:szCs w:val="24"/>
          <w:u w:val="none"/>
          <w:lang w:eastAsia="zh-CN"/>
        </w:rPr>
        <w:t>四</w:t>
      </w:r>
      <w:r>
        <w:rPr>
          <w:rStyle w:val="15"/>
          <w:rFonts w:hint="eastAsia" w:ascii="黑体" w:eastAsia="黑体" w:cs="黑体"/>
          <w:color w:val="auto"/>
          <w:sz w:val="24"/>
          <w:szCs w:val="24"/>
          <w:u w:val="none"/>
        </w:rPr>
        <w:t>、</w:t>
      </w:r>
      <w:r>
        <w:rPr>
          <w:rStyle w:val="15"/>
          <w:rFonts w:hint="eastAsia" w:ascii="黑体" w:eastAsia="黑体" w:cs="黑体"/>
          <w:color w:val="auto"/>
          <w:sz w:val="24"/>
          <w:szCs w:val="24"/>
          <w:u w:val="none"/>
          <w:lang w:val="en-US" w:eastAsia="zh-CN"/>
        </w:rPr>
        <w:t>涉事单位管理中</w:t>
      </w:r>
      <w:r>
        <w:rPr>
          <w:rStyle w:val="15"/>
          <w:rFonts w:hint="eastAsia" w:ascii="黑体" w:eastAsia="黑体" w:cs="黑体"/>
          <w:color w:val="auto"/>
          <w:sz w:val="24"/>
          <w:szCs w:val="24"/>
          <w:u w:val="none"/>
          <w:lang w:eastAsia="zh-CN"/>
        </w:rPr>
        <w:t>存在的主要问题</w:t>
      </w:r>
      <w:r>
        <w:rPr>
          <w:rFonts w:hint="eastAsia" w:ascii="方正黑体_GBK" w:eastAsia="方正黑体_GBK" w:cs="方正黑体_GBK"/>
          <w:sz w:val="24"/>
          <w:szCs w:val="24"/>
        </w:rPr>
        <w:tab/>
      </w:r>
      <w:r>
        <w:rPr>
          <w:rFonts w:hint="eastAsia" w:ascii="宋体" w:eastAsia="宋体" w:cs="宋体"/>
          <w:sz w:val="24"/>
          <w:szCs w:val="24"/>
          <w:lang w:val="en-US" w:eastAsia="zh-CN" w:bidi="ar-SA"/>
        </w:rPr>
        <w:t>9</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0" w:leftChars="0"/>
        <w:textAlignment w:val="auto"/>
        <w:rPr>
          <w:rFonts w:hint="default" w:ascii="宋体" w:cs="宋体"/>
          <w:sz w:val="24"/>
          <w:szCs w:val="24"/>
          <w:lang w:val="en-US" w:eastAsia="zh-CN"/>
        </w:rPr>
      </w:pPr>
      <w:r>
        <w:rPr>
          <w:rStyle w:val="15"/>
          <w:rFonts w:hint="eastAsia" w:ascii="黑体" w:eastAsia="黑体" w:cs="黑体"/>
          <w:color w:val="auto"/>
          <w:sz w:val="24"/>
          <w:szCs w:val="24"/>
          <w:u w:val="none"/>
          <w:lang w:val="en-US" w:eastAsia="zh-CN"/>
        </w:rPr>
        <w:t>五</w:t>
      </w:r>
      <w:r>
        <w:rPr>
          <w:rStyle w:val="15"/>
          <w:rFonts w:hint="eastAsia" w:ascii="黑体" w:eastAsia="黑体" w:cs="黑体"/>
          <w:color w:val="auto"/>
          <w:sz w:val="24"/>
          <w:szCs w:val="24"/>
          <w:u w:val="none"/>
        </w:rPr>
        <w:t>、监管部门的</w:t>
      </w:r>
      <w:r>
        <w:rPr>
          <w:rStyle w:val="15"/>
          <w:rFonts w:hint="eastAsia" w:ascii="黑体" w:eastAsia="黑体" w:cs="黑体"/>
          <w:color w:val="auto"/>
          <w:sz w:val="24"/>
          <w:szCs w:val="24"/>
          <w:u w:val="none"/>
          <w:lang w:val="en-US" w:eastAsia="zh-CN"/>
        </w:rPr>
        <w:t>履职</w:t>
      </w:r>
      <w:r>
        <w:rPr>
          <w:rStyle w:val="15"/>
          <w:rFonts w:hint="eastAsia" w:ascii="黑体" w:eastAsia="黑体" w:cs="黑体"/>
          <w:color w:val="auto"/>
          <w:sz w:val="24"/>
          <w:szCs w:val="24"/>
          <w:u w:val="none"/>
        </w:rPr>
        <w:t>情况</w:t>
      </w:r>
      <w:r>
        <w:rPr>
          <w:rFonts w:hint="eastAsia" w:ascii="宋体" w:cs="宋体"/>
          <w:sz w:val="24"/>
          <w:szCs w:val="24"/>
        </w:rPr>
        <w:tab/>
      </w:r>
      <w:r>
        <w:rPr>
          <w:rFonts w:hint="eastAsia" w:ascii="宋体" w:cs="宋体"/>
          <w:sz w:val="24"/>
          <w:szCs w:val="24"/>
          <w:lang w:val="en-US" w:eastAsia="zh-CN"/>
        </w:rPr>
        <w:t>9</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hint="eastAsia" w:ascii="宋体" w:cs="宋体"/>
          <w:sz w:val="24"/>
          <w:szCs w:val="24"/>
          <w:lang w:val="en-US" w:eastAsia="zh-CN"/>
        </w:rPr>
      </w:pPr>
      <w:r>
        <w:rPr>
          <w:rFonts w:hint="eastAsia" w:ascii="宋体" w:cs="宋体"/>
          <w:sz w:val="24"/>
          <w:szCs w:val="24"/>
        </w:rPr>
        <w:t>（一）</w:t>
      </w:r>
      <w:r>
        <w:rPr>
          <w:rFonts w:hint="eastAsia" w:ascii="宋体" w:cs="宋体"/>
          <w:sz w:val="24"/>
          <w:szCs w:val="24"/>
          <w:lang w:val="en-US" w:eastAsia="zh-CN"/>
        </w:rPr>
        <w:t>四川省自贡市交通运输局</w:t>
      </w:r>
      <w:r>
        <w:rPr>
          <w:rFonts w:hint="eastAsia" w:ascii="宋体" w:cs="宋体"/>
          <w:sz w:val="24"/>
          <w:szCs w:val="24"/>
        </w:rPr>
        <w:tab/>
      </w:r>
      <w:r>
        <w:rPr>
          <w:rFonts w:hint="eastAsia" w:ascii="宋体" w:cs="宋体"/>
          <w:sz w:val="24"/>
          <w:szCs w:val="24"/>
          <w:lang w:val="en-US" w:eastAsia="zh-CN"/>
        </w:rPr>
        <w:t>9</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hint="default" w:ascii="宋体" w:cs="宋体"/>
          <w:sz w:val="24"/>
          <w:szCs w:val="24"/>
          <w:lang w:val="en-US" w:eastAsia="zh-CN"/>
        </w:rPr>
      </w:pPr>
      <w:r>
        <w:rPr>
          <w:rFonts w:hint="eastAsia" w:ascii="宋体" w:cs="宋体"/>
          <w:sz w:val="24"/>
          <w:szCs w:val="24"/>
        </w:rPr>
        <w:t>（</w:t>
      </w:r>
      <w:r>
        <w:rPr>
          <w:rFonts w:hint="eastAsia" w:ascii="宋体" w:cs="宋体"/>
          <w:sz w:val="24"/>
          <w:szCs w:val="24"/>
          <w:lang w:val="en-US" w:eastAsia="zh-CN"/>
        </w:rPr>
        <w:t>二</w:t>
      </w:r>
      <w:r>
        <w:rPr>
          <w:rFonts w:hint="eastAsia" w:ascii="宋体" w:cs="宋体"/>
          <w:sz w:val="24"/>
          <w:szCs w:val="24"/>
        </w:rPr>
        <w:t>）</w:t>
      </w:r>
      <w:r>
        <w:rPr>
          <w:rFonts w:hint="eastAsia" w:ascii="宋体" w:cs="宋体"/>
          <w:sz w:val="24"/>
          <w:szCs w:val="24"/>
          <w:lang w:val="en-US" w:eastAsia="zh-CN"/>
        </w:rPr>
        <w:t>重庆市涪陵区公安局交通巡逻警察支队</w:t>
      </w:r>
      <w:r>
        <w:rPr>
          <w:rFonts w:hint="eastAsia" w:ascii="宋体" w:cs="宋体"/>
          <w:sz w:val="24"/>
          <w:szCs w:val="24"/>
        </w:rPr>
        <w:tab/>
      </w:r>
      <w:r>
        <w:rPr>
          <w:rFonts w:hint="eastAsia" w:ascii="宋体" w:cs="宋体"/>
          <w:sz w:val="24"/>
          <w:szCs w:val="24"/>
          <w:lang w:val="en-US" w:eastAsia="zh-CN"/>
        </w:rPr>
        <w:t>10</w:t>
      </w:r>
    </w:p>
    <w:p>
      <w:pPr>
        <w:pStyle w:val="20"/>
        <w:keepNext w:val="0"/>
        <w:keepLines w:val="0"/>
        <w:pageBreakBefore w:val="0"/>
        <w:tabs>
          <w:tab w:val="right" w:leader="dot" w:pos="8844"/>
        </w:tabs>
        <w:kinsoku/>
        <w:wordWrap/>
        <w:overflowPunct/>
        <w:topLinePunct w:val="0"/>
        <w:autoSpaceDE/>
        <w:autoSpaceDN/>
        <w:bidi w:val="0"/>
        <w:adjustRightInd/>
        <w:snapToGrid/>
        <w:spacing w:line="540" w:lineRule="exact"/>
        <w:textAlignment w:val="auto"/>
        <w:rPr>
          <w:rFonts w:hint="default" w:ascii="宋体" w:hAnsi="宋体" w:eastAsia="方正黑体_GBK" w:cs="宋体"/>
          <w:sz w:val="32"/>
          <w:szCs w:val="32"/>
          <w:lang w:val="en-US" w:eastAsia="zh-CN"/>
        </w:rPr>
      </w:pPr>
      <w:r>
        <w:rPr>
          <w:rStyle w:val="15"/>
          <w:rFonts w:hint="eastAsia" w:ascii="黑体" w:eastAsia="黑体" w:cs="黑体"/>
          <w:color w:val="auto"/>
          <w:sz w:val="24"/>
          <w:szCs w:val="24"/>
          <w:u w:val="none"/>
          <w:lang w:val="en-US" w:eastAsia="zh-CN"/>
        </w:rPr>
        <w:t>六</w:t>
      </w:r>
      <w:r>
        <w:rPr>
          <w:rStyle w:val="15"/>
          <w:rFonts w:hint="eastAsia" w:ascii="黑体" w:eastAsia="黑体" w:cs="黑体"/>
          <w:color w:val="auto"/>
          <w:sz w:val="24"/>
          <w:szCs w:val="24"/>
          <w:u w:val="none"/>
        </w:rPr>
        <w:t>、对</w:t>
      </w:r>
      <w:r>
        <w:rPr>
          <w:rStyle w:val="15"/>
          <w:rFonts w:hint="eastAsia" w:ascii="黑体" w:eastAsia="黑体" w:cs="黑体"/>
          <w:color w:val="auto"/>
          <w:sz w:val="24"/>
          <w:szCs w:val="24"/>
          <w:u w:val="none"/>
          <w:lang w:eastAsia="zh-CN"/>
        </w:rPr>
        <w:t>有关</w:t>
      </w:r>
      <w:r>
        <w:rPr>
          <w:rStyle w:val="15"/>
          <w:rFonts w:hint="eastAsia" w:ascii="黑体" w:eastAsia="黑体" w:cs="黑体"/>
          <w:color w:val="auto"/>
          <w:sz w:val="24"/>
          <w:szCs w:val="24"/>
          <w:u w:val="none"/>
        </w:rPr>
        <w:t>责任人员和责任单位的处理建议</w:t>
      </w:r>
      <w:r>
        <w:rPr>
          <w:rFonts w:hint="eastAsia" w:ascii="方正黑体_GBK" w:eastAsia="方正黑体_GBK" w:cs="方正黑体_GBK"/>
          <w:sz w:val="24"/>
          <w:szCs w:val="24"/>
        </w:rPr>
        <w:tab/>
      </w:r>
      <w:r>
        <w:rPr>
          <w:rFonts w:hint="eastAsia" w:ascii="宋体" w:cs="宋体"/>
          <w:sz w:val="24"/>
          <w:szCs w:val="24"/>
          <w:lang w:val="en-US" w:eastAsia="zh-CN" w:bidi="ar-SA"/>
        </w:rPr>
        <w:t>11</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Style w:val="15"/>
          <w:rFonts w:hint="default" w:ascii="宋体" w:cs="宋体"/>
          <w:color w:val="auto"/>
          <w:sz w:val="24"/>
          <w:szCs w:val="24"/>
          <w:u w:val="none"/>
          <w:lang w:val="en-US" w:eastAsia="zh-CN"/>
        </w:rPr>
      </w:pPr>
      <w:r>
        <w:rPr>
          <w:rFonts w:hint="eastAsia" w:ascii="宋体" w:cs="宋体"/>
          <w:sz w:val="24"/>
          <w:szCs w:val="24"/>
        </w:rPr>
        <w:t>（一）</w:t>
      </w:r>
      <w:r>
        <w:rPr>
          <w:rFonts w:hint="eastAsia" w:ascii="宋体" w:cs="宋体"/>
          <w:sz w:val="24"/>
          <w:szCs w:val="24"/>
          <w:lang w:val="en-US" w:eastAsia="zh-CN"/>
        </w:rPr>
        <w:t>因在事故中死亡不予追究责任人员</w:t>
      </w:r>
      <w:r>
        <w:rPr>
          <w:rStyle w:val="15"/>
          <w:rFonts w:hint="eastAsia" w:ascii="宋体" w:cs="宋体"/>
          <w:color w:val="auto"/>
          <w:sz w:val="24"/>
          <w:szCs w:val="24"/>
          <w:u w:val="none"/>
        </w:rPr>
        <w:tab/>
      </w:r>
      <w:r>
        <w:rPr>
          <w:rStyle w:val="15"/>
          <w:rFonts w:hint="eastAsia" w:ascii="宋体" w:cs="宋体"/>
          <w:color w:val="auto"/>
          <w:sz w:val="24"/>
          <w:szCs w:val="24"/>
          <w:u w:val="none"/>
          <w:lang w:val="en-US" w:eastAsia="zh-CN"/>
        </w:rPr>
        <w:t>11</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Style w:val="15"/>
          <w:rFonts w:hint="eastAsia" w:ascii="宋体" w:cs="宋体"/>
          <w:color w:val="auto"/>
          <w:sz w:val="24"/>
          <w:szCs w:val="24"/>
          <w:u w:val="none"/>
        </w:rPr>
        <w:sectPr>
          <w:footerReference r:id="rId5" w:type="default"/>
          <w:pgSz w:w="11906" w:h="16838"/>
          <w:pgMar w:top="2098" w:right="1474" w:bottom="1984" w:left="1587" w:header="851" w:footer="1474" w:gutter="0"/>
          <w:pgNumType w:fmt="decimal"/>
          <w:cols w:space="720" w:num="1"/>
          <w:docGrid w:type="lines" w:linePitch="579" w:charSpace="-849"/>
        </w:sectPr>
      </w:pP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Style w:val="15"/>
          <w:rFonts w:hint="eastAsia" w:ascii="宋体" w:cs="宋体"/>
          <w:color w:val="auto"/>
          <w:sz w:val="24"/>
          <w:szCs w:val="24"/>
          <w:u w:val="none"/>
          <w:lang w:val="en-US" w:eastAsia="zh-CN"/>
        </w:rPr>
      </w:pPr>
      <w:r>
        <w:rPr>
          <w:rStyle w:val="15"/>
          <w:rFonts w:hint="eastAsia" w:ascii="宋体" w:cs="宋体"/>
          <w:color w:val="auto"/>
          <w:sz w:val="24"/>
          <w:szCs w:val="24"/>
          <w:u w:val="none"/>
        </w:rPr>
        <w:t>（二</w:t>
      </w:r>
      <w:r>
        <w:rPr>
          <w:rFonts w:hint="eastAsia" w:ascii="宋体" w:cs="宋体"/>
          <w:sz w:val="24"/>
          <w:szCs w:val="24"/>
          <w:lang w:val="en-US" w:eastAsia="zh-CN"/>
        </w:rPr>
        <w:t>）已被公安机关处理不再给予行政处罚的人员</w:t>
      </w:r>
      <w:r>
        <w:rPr>
          <w:rStyle w:val="15"/>
          <w:rFonts w:hint="eastAsia" w:ascii="宋体" w:cs="宋体"/>
          <w:color w:val="auto"/>
          <w:sz w:val="24"/>
          <w:szCs w:val="24"/>
          <w:u w:val="none"/>
        </w:rPr>
        <w:tab/>
      </w:r>
      <w:r>
        <w:rPr>
          <w:rStyle w:val="15"/>
          <w:rFonts w:hint="eastAsia" w:ascii="宋体" w:cs="宋体"/>
          <w:color w:val="auto"/>
          <w:sz w:val="24"/>
          <w:szCs w:val="24"/>
          <w:u w:val="none"/>
          <w:lang w:val="en-US" w:eastAsia="zh-CN"/>
        </w:rPr>
        <w:t>11</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420"/>
        <w:textAlignment w:val="auto"/>
        <w:rPr>
          <w:rFonts w:hint="default"/>
          <w:lang w:val="en-US" w:eastAsia="zh-CN"/>
        </w:rPr>
      </w:pPr>
      <w:r>
        <w:rPr>
          <w:rFonts w:hint="eastAsia" w:ascii="宋体" w:cs="宋体"/>
          <w:sz w:val="24"/>
          <w:szCs w:val="24"/>
        </w:rPr>
        <w:t>（</w:t>
      </w:r>
      <w:r>
        <w:rPr>
          <w:rFonts w:hint="eastAsia" w:ascii="宋体" w:cs="宋体"/>
          <w:sz w:val="24"/>
          <w:szCs w:val="24"/>
          <w:lang w:val="en-US" w:eastAsia="zh-CN"/>
        </w:rPr>
        <w:t>三</w:t>
      </w:r>
      <w:r>
        <w:rPr>
          <w:rFonts w:hint="eastAsia" w:ascii="宋体" w:cs="宋体"/>
          <w:sz w:val="24"/>
          <w:szCs w:val="24"/>
        </w:rPr>
        <w:t>）</w:t>
      </w:r>
      <w:r>
        <w:rPr>
          <w:rFonts w:hint="eastAsia" w:ascii="宋体" w:cs="宋体"/>
          <w:sz w:val="24"/>
          <w:szCs w:val="24"/>
          <w:lang w:val="en-US" w:eastAsia="zh-CN"/>
        </w:rPr>
        <w:t>对事故责任单位的处理建议</w:t>
      </w:r>
      <w:r>
        <w:rPr>
          <w:rFonts w:hint="eastAsia" w:ascii="宋体" w:cs="宋体"/>
          <w:sz w:val="24"/>
          <w:szCs w:val="24"/>
        </w:rPr>
        <w:tab/>
      </w:r>
      <w:r>
        <w:rPr>
          <w:rFonts w:hint="eastAsia" w:ascii="宋体" w:cs="宋体"/>
          <w:sz w:val="24"/>
          <w:szCs w:val="24"/>
          <w:lang w:val="en-US" w:eastAsia="zh-CN"/>
        </w:rPr>
        <w:t>12</w:t>
      </w:r>
    </w:p>
    <w:p>
      <w:pPr>
        <w:pStyle w:val="21"/>
        <w:keepNext w:val="0"/>
        <w:keepLines w:val="0"/>
        <w:pageBreakBefore w:val="0"/>
        <w:tabs>
          <w:tab w:val="right" w:leader="dot" w:pos="8844"/>
        </w:tabs>
        <w:kinsoku/>
        <w:wordWrap/>
        <w:overflowPunct/>
        <w:topLinePunct w:val="0"/>
        <w:autoSpaceDE/>
        <w:autoSpaceDN/>
        <w:bidi w:val="0"/>
        <w:adjustRightInd/>
        <w:snapToGrid/>
        <w:spacing w:line="540" w:lineRule="exact"/>
        <w:ind w:left="0" w:leftChars="0" w:firstLine="0" w:firstLineChars="0"/>
        <w:textAlignment w:val="auto"/>
        <w:rPr>
          <w:rStyle w:val="15"/>
          <w:rFonts w:hint="default" w:ascii="宋体" w:eastAsia="宋体" w:cs="宋体"/>
          <w:color w:val="auto"/>
          <w:sz w:val="24"/>
          <w:szCs w:val="24"/>
          <w:u w:val="none"/>
          <w:lang w:val="en-US" w:eastAsia="zh-CN"/>
        </w:rPr>
      </w:pPr>
      <w:r>
        <w:rPr>
          <w:rStyle w:val="15"/>
          <w:rFonts w:hint="eastAsia" w:ascii="黑体" w:eastAsia="黑体" w:cs="黑体"/>
          <w:color w:val="auto"/>
          <w:sz w:val="24"/>
          <w:szCs w:val="24"/>
          <w:u w:val="none"/>
          <w:lang w:val="en-US" w:eastAsia="zh-CN"/>
        </w:rPr>
        <w:t>七</w:t>
      </w:r>
      <w:r>
        <w:rPr>
          <w:rStyle w:val="15"/>
          <w:rFonts w:hint="eastAsia" w:ascii="黑体" w:eastAsia="黑体" w:cs="黑体"/>
          <w:color w:val="auto"/>
          <w:sz w:val="24"/>
          <w:szCs w:val="24"/>
          <w:u w:val="none"/>
        </w:rPr>
        <w:t>、事故整改和防范措施</w:t>
      </w:r>
      <w:r>
        <w:rPr>
          <w:rStyle w:val="15"/>
          <w:rFonts w:hint="eastAsia" w:ascii="黑体" w:eastAsia="黑体" w:cs="黑体"/>
          <w:color w:val="auto"/>
          <w:sz w:val="24"/>
          <w:szCs w:val="24"/>
          <w:u w:val="none"/>
          <w:lang w:val="en-US" w:eastAsia="zh-CN"/>
        </w:rPr>
        <w:t>建议</w:t>
      </w:r>
      <w:r>
        <w:rPr>
          <w:rStyle w:val="15"/>
          <w:rFonts w:hint="eastAsia" w:ascii="宋体" w:cs="宋体"/>
          <w:color w:val="auto"/>
          <w:sz w:val="24"/>
          <w:szCs w:val="24"/>
          <w:u w:val="none"/>
        </w:rPr>
        <w:tab/>
      </w:r>
      <w:r>
        <w:rPr>
          <w:rStyle w:val="15"/>
          <w:rFonts w:hint="eastAsia" w:ascii="宋体" w:cs="宋体"/>
          <w:color w:val="auto"/>
          <w:sz w:val="24"/>
          <w:szCs w:val="24"/>
          <w:u w:val="none"/>
          <w:lang w:val="en-US" w:eastAsia="zh-CN"/>
        </w:rPr>
        <w:t>13</w:t>
      </w:r>
    </w:p>
    <w:p>
      <w:pPr>
        <w:pStyle w:val="20"/>
        <w:keepNext w:val="0"/>
        <w:keepLines w:val="0"/>
        <w:pageBreakBefore w:val="0"/>
        <w:tabs>
          <w:tab w:val="right" w:leader="dot" w:pos="8844"/>
        </w:tabs>
        <w:kinsoku/>
        <w:wordWrap/>
        <w:overflowPunct/>
        <w:topLinePunct w:val="0"/>
        <w:autoSpaceDE/>
        <w:autoSpaceDN/>
        <w:bidi w:val="0"/>
        <w:adjustRightInd/>
        <w:snapToGrid/>
        <w:spacing w:line="540" w:lineRule="exact"/>
        <w:textAlignment w:val="auto"/>
        <w:rPr>
          <w:rFonts w:hint="eastAsia" w:ascii="方正小标宋_GBK" w:eastAsia="黑体"/>
          <w:snapToGrid w:val="0"/>
          <w:kern w:val="16"/>
          <w:sz w:val="44"/>
          <w:szCs w:val="44"/>
          <w:lang w:val="en-US" w:eastAsia="zh-CN"/>
        </w:rPr>
        <w:sectPr>
          <w:footerReference r:id="rId6" w:type="default"/>
          <w:pgSz w:w="11906" w:h="16838"/>
          <w:pgMar w:top="2098" w:right="1474" w:bottom="1984" w:left="1587" w:header="851" w:footer="1474" w:gutter="0"/>
          <w:pgNumType w:fmt="decimal"/>
          <w:cols w:space="720" w:num="1"/>
          <w:docGrid w:type="lines" w:linePitch="579" w:charSpace="-849"/>
        </w:sect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2312" w:hAnsi="Times New Roman" w:eastAsia="方正仿宋_GB2312" w:cs="方正仿宋_GB2312"/>
          <w:sz w:val="32"/>
          <w:szCs w:val="32"/>
          <w:lang w:val="en-US" w:eastAsia="zh-CN" w:bidi="ar-SA"/>
        </w:rPr>
      </w:pPr>
      <w:r>
        <w:rPr>
          <w:rFonts w:hint="eastAsia" w:ascii="方正仿宋_GB2312" w:hAnsi="Times New Roman" w:eastAsia="方正仿宋_GB2312" w:cs="方正仿宋_GB2312"/>
          <w:sz w:val="32"/>
          <w:szCs w:val="32"/>
          <w:lang w:val="en-US" w:eastAsia="zh-CN" w:bidi="ar-SA"/>
        </w:rPr>
        <w:t>2025年1月5日17时53分许，</w:t>
      </w:r>
      <w:r>
        <w:rPr>
          <w:rFonts w:hint="eastAsia" w:ascii="方正仿宋_GB2312" w:hAnsi="方正仿宋_GB2312" w:eastAsia="方正仿宋_GB2312" w:cs="方正仿宋_GB2312"/>
          <w:snapToGrid w:val="0"/>
          <w:kern w:val="16"/>
          <w:sz w:val="32"/>
          <w:szCs w:val="32"/>
          <w:lang w:val="en-US" w:eastAsia="zh-CN"/>
        </w:rPr>
        <w:t>重庆成聚汽车零部件有限公司</w:t>
      </w:r>
      <w:r>
        <w:rPr>
          <w:rFonts w:hint="eastAsia" w:ascii="方正仿宋_GB2312" w:hAnsi="Times New Roman" w:eastAsia="方正仿宋_GB2312" w:cs="方正仿宋_GB2312"/>
          <w:sz w:val="32"/>
          <w:szCs w:val="32"/>
          <w:lang w:val="en-US" w:eastAsia="zh-CN" w:bidi="ar-SA"/>
        </w:rPr>
        <w:t>驾驶员易x驾驶川C21xxx重型仓栅式货车，行驶到涪陵区马鞍聚源大道与回龙路交叉路口路段左转弯时，将郭xx驾驶的无牌正三轮轻便摩托车碾压，造成郭xx死亡，重型仓栅式货车和无牌正三轮轻便摩托车受损的一般道路交通事故，直接经济损失108万余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Times New Roman" w:eastAsia="方正仿宋_GB2312" w:cs="方正仿宋_GB2312"/>
          <w:sz w:val="32"/>
          <w:szCs w:val="32"/>
          <w:lang w:val="en-US" w:eastAsia="zh-CN" w:bidi="ar-SA"/>
        </w:rPr>
      </w:pPr>
      <w:r>
        <w:rPr>
          <w:rFonts w:hint="eastAsia" w:ascii="方正仿宋_GB2312" w:hAnsi="Times New Roman" w:eastAsia="方正仿宋_GB2312" w:cs="方正仿宋_GB2312"/>
          <w:sz w:val="32"/>
          <w:szCs w:val="32"/>
          <w:lang w:val="en-US" w:eastAsia="zh-CN" w:bidi="ar-SA"/>
        </w:rPr>
        <w:t>事故发生后，按照《安全生产法》《道路交通安全法》《生产安全事故报告和调查处理条例》（国务院令第493号）和《重庆市安全生产条例》等有关法律法规的规定，区政府授权区应急管理局牵头，</w:t>
      </w:r>
      <w:r>
        <w:rPr>
          <w:rFonts w:ascii="Times New Roman" w:hAnsi="Times New Roman" w:eastAsia="方正仿宋_GBK"/>
          <w:kern w:val="2"/>
          <w:sz w:val="32"/>
          <w:szCs w:val="32"/>
        </w:rPr>
        <w:t>成立</w:t>
      </w:r>
      <w:r>
        <w:rPr>
          <w:rFonts w:hint="eastAsia" w:ascii="方正仿宋_GB2312" w:hAnsi="Times New Roman" w:eastAsia="方正仿宋_GB2312" w:cs="方正仿宋_GB2312"/>
          <w:sz w:val="32"/>
          <w:szCs w:val="32"/>
          <w:lang w:val="en-US" w:eastAsia="zh-CN" w:bidi="ar-SA"/>
        </w:rPr>
        <w:t>了由区政府办公室、区公安局、区应急管理局、区总工会、区交巡警支队和自贡市富顺县应急管理局等部门和单位派员参加的涪陵马鞍“1·5”一般道路交通事故调查组（以下简称事故调查组），并邀请区检察院派员参加事故调查，区纪委监委机关派员列席事故调查相关会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color w:val="000000"/>
          <w:sz w:val="32"/>
          <w:szCs w:val="32"/>
          <w:lang w:val="en-US" w:eastAsia="zh-CN" w:bidi="ar-SA"/>
        </w:rPr>
      </w:pPr>
      <w:r>
        <w:rPr>
          <w:rFonts w:hint="eastAsia" w:ascii="方正仿宋_GB2312" w:hAnsi="方正仿宋_GB2312" w:eastAsia="方正仿宋_GB2312" w:cs="方正仿宋_GB2312"/>
          <w:color w:val="000000"/>
          <w:sz w:val="32"/>
          <w:szCs w:val="32"/>
          <w:lang w:val="en-US" w:eastAsia="zh-CN" w:bidi="ar-SA"/>
        </w:rPr>
        <w:t>事故调查组按照“科学严谨、依法依规、实事求是、注重实效”和“四不放过”的原则，通过现场勘验、调查取证、调阅资料、问询谈话、综合分析等方式，查明了事故发生的经过、原因、应急处置、人员伤亡和直接经济损失情况，认定了事故性质和责任，提出了对有关责任人员和责任单位的处理建议，依据事故暴露出的问题，提出了整改和防范的措施建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Times New Roman" w:eastAsia="方正仿宋_GB2312" w:cs="方正仿宋_GB2312"/>
          <w:sz w:val="32"/>
          <w:szCs w:val="32"/>
          <w:lang w:val="en-US" w:eastAsia="zh-CN" w:bidi="ar-SA"/>
        </w:rPr>
      </w:pPr>
      <w:r>
        <w:rPr>
          <w:rFonts w:hint="eastAsia" w:ascii="方正仿宋_GB2312" w:hAnsi="方正仿宋_GB2312" w:eastAsia="方正仿宋_GB2312" w:cs="方正仿宋_GB2312"/>
          <w:snapToGrid w:val="0"/>
          <w:kern w:val="16"/>
          <w:sz w:val="32"/>
          <w:szCs w:val="32"/>
        </w:rPr>
        <w:t>经调查认定，</w:t>
      </w:r>
      <w:r>
        <w:rPr>
          <w:rFonts w:hint="eastAsia" w:ascii="方正仿宋_GB2312" w:hAnsi="Times New Roman" w:eastAsia="方正仿宋_GB2312" w:cs="方正仿宋_GB2312"/>
          <w:sz w:val="32"/>
          <w:szCs w:val="32"/>
          <w:lang w:val="en-US" w:eastAsia="zh-CN" w:bidi="ar-SA"/>
        </w:rPr>
        <w:t>涪陵马鞍“1·5”一般道路交通事故是一起生产安全责任事故，现将有关情况报告如下。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napToGrid w:val="0"/>
          <w:kern w:val="16"/>
          <w:sz w:val="32"/>
          <w:szCs w:val="32"/>
        </w:rPr>
      </w:pPr>
      <w:r>
        <w:rPr>
          <w:rFonts w:hint="eastAsia" w:ascii="黑体" w:hAnsi="黑体" w:eastAsia="黑体" w:cs="黑体"/>
          <w:snapToGrid w:val="0"/>
          <w:kern w:val="16"/>
          <w:sz w:val="32"/>
          <w:szCs w:val="32"/>
        </w:rPr>
        <w:t>一、事故基本情况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napToGrid w:val="0"/>
          <w:kern w:val="16"/>
          <w:sz w:val="32"/>
          <w:szCs w:val="32"/>
          <w:lang w:eastAsia="zh-CN"/>
        </w:rPr>
      </w:pPr>
      <w:r>
        <w:rPr>
          <w:rFonts w:hint="eastAsia" w:ascii="方正楷体_GBK" w:hAnsi="方正楷体_GBK" w:eastAsia="方正楷体_GBK" w:cs="方正楷体_GBK"/>
          <w:snapToGrid w:val="0"/>
          <w:kern w:val="16"/>
          <w:sz w:val="32"/>
          <w:szCs w:val="32"/>
        </w:rPr>
        <w:t>（一）事故</w:t>
      </w:r>
      <w:r>
        <w:rPr>
          <w:rFonts w:hint="eastAsia" w:ascii="方正楷体_GBK" w:hAnsi="方正楷体_GBK" w:eastAsia="方正楷体_GBK" w:cs="方正楷体_GBK"/>
          <w:snapToGrid w:val="0"/>
          <w:kern w:val="16"/>
          <w:sz w:val="32"/>
          <w:szCs w:val="32"/>
          <w:lang w:val="en-US" w:eastAsia="zh-CN"/>
        </w:rPr>
        <w:t>相关</w:t>
      </w:r>
      <w:r>
        <w:rPr>
          <w:rFonts w:hint="eastAsia" w:ascii="方正楷体_GBK" w:hAnsi="方正楷体_GBK" w:eastAsia="方正楷体_GBK" w:cs="方正楷体_GBK"/>
          <w:snapToGrid w:val="0"/>
          <w:kern w:val="16"/>
          <w:sz w:val="32"/>
          <w:szCs w:val="32"/>
          <w:lang w:eastAsia="zh-CN"/>
        </w:rPr>
        <w:t>单位情况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方正仿宋_GB2312" w:hAnsi="方正仿宋_GB2312" w:eastAsia="方正仿宋_GB2312" w:cs="方正仿宋_GB2312"/>
          <w:color w:val="000000"/>
          <w:sz w:val="32"/>
          <w:szCs w:val="32"/>
          <w:lang w:val="en-US" w:eastAsia="zh-CN" w:bidi="ar-SA"/>
        </w:rPr>
      </w:pPr>
      <w:r>
        <w:rPr>
          <w:rFonts w:hint="eastAsia" w:ascii="方正仿宋_GB2312" w:hAnsi="方正仿宋_GB2312" w:eastAsia="方正仿宋_GB2312" w:cs="方正仿宋_GB2312"/>
          <w:snapToGrid w:val="0"/>
          <w:kern w:val="16"/>
          <w:sz w:val="32"/>
          <w:szCs w:val="32"/>
          <w:lang w:val="en-US" w:eastAsia="zh-CN"/>
        </w:rPr>
        <w:t>1.自贡成华xxxxxx公司（以下简称自贡成华xxx公司），住所：自贡市富顺县富世镇晨光科技园区内；法定代表人：张xxx；注册资本：叁佰万元整；成立日期：2010年6月18日；营业期限：2010年6月18日至长期；统一社会信用代码：915103225557xxxxxx；类型：有限责任公司(自然人投资或控股)；经营范围包括研发设计、生产、销售汽车零部件（不含发动机）、座椅及配件，普通货物道路运输等</w:t>
      </w:r>
      <w:r>
        <w:rPr>
          <w:rFonts w:hint="eastAsia" w:ascii="方正仿宋_GB2312" w:hAnsi="方正仿宋_GB2312" w:eastAsia="方正仿宋_GB2312" w:cs="方正仿宋_GB2312"/>
          <w:color w:val="000000"/>
          <w:sz w:val="32"/>
          <w:szCs w:val="32"/>
          <w:lang w:val="en-US" w:eastAsia="zh-CN" w:bidi="ar-SA"/>
        </w:rPr>
        <w:t>。该公司主要生产汽车零配件和汽车座椅。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道路运输经营许可证：川交运管许可自字51032200364号；证件有效期至2027年6月27日。该公司有2辆自有货物运输车辆。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000000"/>
          <w:sz w:val="32"/>
          <w:szCs w:val="32"/>
          <w:lang w:val="en-US" w:eastAsia="zh-CN" w:bidi="ar-SA"/>
        </w:rPr>
      </w:pPr>
      <w:r>
        <w:rPr>
          <w:rFonts w:hint="eastAsia" w:ascii="方正仿宋_GB2312" w:hAnsi="方正仿宋_GB2312" w:eastAsia="方正仿宋_GB2312" w:cs="方正仿宋_GB2312"/>
          <w:snapToGrid w:val="0"/>
          <w:kern w:val="16"/>
          <w:sz w:val="32"/>
          <w:szCs w:val="32"/>
          <w:lang w:val="en-US" w:eastAsia="zh-CN"/>
        </w:rPr>
        <w:t>2.重庆成聚xxxxxx公司（以下简称重庆成聚xxx公司），住所：重庆市涪陵区聚源大道197号；法定代表人：李xxx；注册资本：叁佰万元整；成立日期：2014年10月30日；统一社会信用代码：915001023203xxxxxx；类型：有限责任公司；经营范围包括汽车零部件及配件制造、汽</w:t>
      </w:r>
      <w:r>
        <w:rPr>
          <w:rFonts w:hint="eastAsia" w:ascii="方正仿宋_GB2312" w:hAnsi="方正仿宋_GB2312" w:eastAsia="方正仿宋_GB2312" w:cs="方正仿宋_GB2312"/>
          <w:color w:val="000000"/>
          <w:sz w:val="32"/>
          <w:szCs w:val="32"/>
          <w:lang w:val="en-US" w:eastAsia="zh-CN" w:bidi="ar-SA"/>
        </w:rPr>
        <w:t>车零部件研发、摩托车零配件制造、塑料制品制造、汽车销售等。该公司主要生产汽车零配件和汽车座椅。</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napToGrid w:val="0"/>
          <w:kern w:val="16"/>
          <w:sz w:val="32"/>
          <w:szCs w:val="32"/>
          <w:lang w:val="en-US" w:eastAsia="zh-CN"/>
        </w:rPr>
      </w:pPr>
      <w:r>
        <w:rPr>
          <w:rFonts w:hint="eastAsia" w:ascii="方正楷体_GBK" w:hAnsi="方正楷体_GBK" w:eastAsia="方正楷体_GBK" w:cs="方正楷体_GBK"/>
          <w:snapToGrid w:val="0"/>
          <w:kern w:val="16"/>
          <w:sz w:val="32"/>
          <w:szCs w:val="32"/>
          <w:lang w:eastAsia="zh-CN"/>
        </w:rPr>
        <w:t>（二）事故车辆情况</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 xml:space="preserve">  川C21xxx重型仓栅式货车，品牌型号：欧曼牌/BJ5252CCY-XB；车辆识别代码：LRDV6PDC5ERO19539；发动机号码：78054267；车辆所有人：自贡成华xxx公司；住址：四川省自贡市富顺县富世镇晨光科技园区内；使用性质：货运；检验有效期至2025年7月31日；保险终止日期：2025年7月26日；该车在中国太平财产保险股份有限公司投保，保险凭证号：65019080120240004850。</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 xml:space="preserve">  无牌正三轮轻便摩托车，品牌型号：宝亿牌；车辆识别代码：DN2020073479；电机号码：30HE2006199337；车辆所有人：郭xx；住址：重庆市涪陵区义和街道机房村3组33号附1号；使用性质：非营运；未投保。</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eastAsia="方正楷体_GBK"/>
          <w:snapToGrid w:val="0"/>
          <w:kern w:val="16"/>
          <w:sz w:val="32"/>
          <w:szCs w:val="32"/>
          <w:lang w:eastAsia="zh-CN"/>
        </w:rPr>
      </w:pPr>
      <w:r>
        <w:rPr>
          <w:rFonts w:hint="eastAsia" w:ascii="方正楷体_GBK" w:eastAsia="方正楷体_GBK"/>
          <w:snapToGrid w:val="0"/>
          <w:kern w:val="16"/>
          <w:sz w:val="32"/>
          <w:szCs w:val="32"/>
        </w:rPr>
        <w:t>（三）当事人基本情况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易x，男，汉族，40岁，初中文化，身份证号：500102198510265993；住址：重庆市涪陵区龙桥街道牌坊村8组47号；准驾车型：B2；档案编号：500600222357；有效期至2025年11月19日。为重庆成聚xxx公司聘请的驾驶员，事故发生时驾驶川C21xxx重型仓栅式货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郭xx，男，汉族，50岁，身份证号码：51230119750314269X；住址：重庆市涪陵区义和街道机房村3组33号附1号；未取得机动车驾驶证，事故发生时驾驶无牌正三轮轻便摩托车，在本次事故中死亡。</w:t>
      </w:r>
    </w:p>
    <w:p>
      <w:pPr>
        <w:keepNext w:val="0"/>
        <w:keepLines w:val="0"/>
        <w:pageBreakBefore w:val="0"/>
        <w:widowControl/>
        <w:numPr>
          <w:ilvl w:val="0"/>
          <w:numId w:val="1"/>
        </w:numPr>
        <w:kinsoku/>
        <w:wordWrap/>
        <w:overflowPunct/>
        <w:topLinePunct w:val="0"/>
        <w:autoSpaceDE/>
        <w:autoSpaceDN/>
        <w:bidi w:val="0"/>
        <w:spacing w:line="560" w:lineRule="exact"/>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协议签订情况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2024年8月31日，自贡成华xxx公司与重庆成聚xxx公司签订了车辆租赁协议，将车牌号为川C21xxx的货运车辆租赁给重庆成聚xxx公司运送货物，运输车辆和驾驶员管理由重庆成聚xxx公司负责。</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eastAsia="方正楷体_GBK"/>
          <w:sz w:val="32"/>
          <w:szCs w:val="32"/>
          <w:lang w:eastAsia="zh-CN"/>
        </w:rPr>
      </w:pPr>
      <w:r>
        <w:rPr>
          <w:rFonts w:hint="eastAsia" w:ascii="方正楷体_GBK" w:hAnsi="方正楷体_GBK" w:eastAsia="方正楷体_GBK" w:cs="方正楷体_GBK"/>
          <w:color w:val="000000"/>
          <w:kern w:val="0"/>
          <w:sz w:val="32"/>
          <w:szCs w:val="32"/>
          <w:lang w:eastAsia="zh-CN" w:bidi="ar"/>
        </w:rPr>
        <w:t>（</w:t>
      </w:r>
      <w:r>
        <w:rPr>
          <w:rFonts w:hint="eastAsia" w:ascii="方正楷体_GBK" w:hAnsi="方正楷体_GBK" w:eastAsia="方正楷体_GBK" w:cs="方正楷体_GBK"/>
          <w:color w:val="000000"/>
          <w:kern w:val="0"/>
          <w:sz w:val="32"/>
          <w:szCs w:val="32"/>
          <w:lang w:val="en-US" w:eastAsia="zh-CN" w:bidi="ar"/>
        </w:rPr>
        <w:t>五</w:t>
      </w:r>
      <w:r>
        <w:rPr>
          <w:rFonts w:hint="eastAsia" w:ascii="方正楷体_GBK" w:hAnsi="方正楷体_GBK" w:eastAsia="方正楷体_GBK" w:cs="方正楷体_GBK"/>
          <w:color w:val="000000"/>
          <w:kern w:val="0"/>
          <w:sz w:val="32"/>
          <w:szCs w:val="32"/>
          <w:lang w:eastAsia="zh-CN" w:bidi="ar"/>
        </w:rPr>
        <w:t>）</w:t>
      </w:r>
      <w:r>
        <w:rPr>
          <w:rFonts w:ascii="方正楷体_GBK" w:hAnsi="方正楷体_GBK" w:eastAsia="方正楷体_GBK" w:cs="方正楷体_GBK"/>
          <w:color w:val="000000"/>
          <w:kern w:val="0"/>
          <w:sz w:val="32"/>
          <w:szCs w:val="32"/>
          <w:lang w:bidi="ar"/>
        </w:rPr>
        <w:t>事故发生单位</w:t>
      </w:r>
      <w:r>
        <w:rPr>
          <w:rFonts w:hint="eastAsia" w:ascii="方正楷体_GBK" w:hAnsi="方正楷体_GBK" w:eastAsia="方正楷体_GBK" w:cs="方正楷体_GBK"/>
          <w:color w:val="000000"/>
          <w:kern w:val="0"/>
          <w:sz w:val="32"/>
          <w:szCs w:val="32"/>
          <w:lang w:val="en-US" w:eastAsia="zh-CN" w:bidi="ar"/>
        </w:rPr>
        <w:t>及相关单位</w:t>
      </w:r>
      <w:r>
        <w:rPr>
          <w:rFonts w:ascii="方正楷体_GBK" w:hAnsi="方正楷体_GBK" w:eastAsia="方正楷体_GBK" w:cs="方正楷体_GBK"/>
          <w:color w:val="000000"/>
          <w:kern w:val="0"/>
          <w:sz w:val="32"/>
          <w:szCs w:val="32"/>
          <w:lang w:bidi="ar"/>
        </w:rPr>
        <w:t>安全管理情况</w:t>
      </w:r>
      <w:r>
        <w:rPr>
          <w:rFonts w:ascii="方正楷体_GBK" w:hAnsi="方正楷体_GBK" w:eastAsia="方正楷体_GBK" w:cs="方正楷体_GBK"/>
          <w:color w:val="FF0000"/>
          <w:kern w:val="0"/>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napToGrid w:val="0"/>
          <w:color w:val="FF000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1.自贡成华xxx公司。成立有安全生产领导小组，设有组长1人，副组长1人，成员5人，其中2人取得安全管理人员安全生产知识培训合格证。公司设有质量部、生产部、营销部、人事行政部（兼安全科）等部门。制定有《安全培训教育制度》《运输车辆及技术管理制度》《车辆定期维护检测登记制度》《车辆安全检查制度》《车辆动态监控系统安装使用和管理制度》等安全生产管理制度，定期</w:t>
      </w:r>
      <w:r>
        <w:rPr>
          <w:rFonts w:hint="eastAsia" w:ascii="方正仿宋_GB2312" w:hAnsi="方正仿宋_GB2312" w:eastAsia="方正仿宋_GB2312" w:cs="方正仿宋_GB2312"/>
          <w:color w:val="000000"/>
          <w:sz w:val="32"/>
          <w:szCs w:val="32"/>
          <w:lang w:val="en-US" w:eastAsia="zh-CN" w:bidi="ar-SA"/>
        </w:rPr>
        <w:t>召开了安全工作例会。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2.重庆成聚xxx公司。成立有安全、环保、消防、职业卫生健康领导小组，设有组长1人，副组长1人，成员7人，2人取得安全管理人员安全生产知识培训合格证。公司设有营销中心、生产部、质量部、物流部、人事行政部（兼安全科）等部门。制定有《隐患排查整改制度》《安全生产责任追究制度》《安全生产目标管理制度》《安全生产会议制度》《安全生产投入保障制度》《驾驶员和车辆安全管理制度》《安全生产业务操作规程》等安全生产管理制度，</w:t>
      </w:r>
      <w:r>
        <w:rPr>
          <w:rFonts w:hint="eastAsia" w:ascii="方正仿宋_GBK" w:eastAsia="方正仿宋_GBK" w:cs="方正仿宋_GBK"/>
          <w:sz w:val="32"/>
          <w:szCs w:val="32"/>
          <w:lang w:val="en-US" w:eastAsia="zh-CN"/>
        </w:rPr>
        <w:t>按时对车辆进行了二级维护，定期召开</w:t>
      </w:r>
      <w:r>
        <w:rPr>
          <w:rFonts w:hint="eastAsia" w:ascii="方正仿宋_GB2312" w:hAnsi="方正仿宋_GB2312" w:eastAsia="方正仿宋_GB2312" w:cs="方正仿宋_GB2312"/>
          <w:color w:val="000000"/>
          <w:sz w:val="32"/>
          <w:szCs w:val="32"/>
          <w:lang w:val="en-US" w:eastAsia="zh-CN" w:bidi="ar-SA"/>
        </w:rPr>
        <w:t>了安全工作</w:t>
      </w:r>
      <w:r>
        <w:rPr>
          <w:rFonts w:hint="eastAsia" w:ascii="方正仿宋_GB2312" w:hAnsi="方正仿宋_GB2312" w:eastAsia="方正仿宋_GB2312" w:cs="方正仿宋_GB2312"/>
          <w:snapToGrid w:val="0"/>
          <w:kern w:val="16"/>
          <w:sz w:val="32"/>
          <w:szCs w:val="32"/>
          <w:lang w:val="en-US" w:eastAsia="zh-CN"/>
        </w:rPr>
        <w:t>例会。</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left"/>
        <w:textAlignment w:val="auto"/>
        <w:rPr>
          <w:rFonts w:ascii="方正楷体_GBK" w:hAnsi="方正楷体_GBK" w:eastAsia="方正楷体_GBK" w:cs="方正楷体_GBK"/>
          <w:color w:val="000000"/>
          <w:kern w:val="0"/>
          <w:sz w:val="32"/>
          <w:szCs w:val="32"/>
          <w:lang w:bidi="ar"/>
        </w:rPr>
      </w:pPr>
      <w:r>
        <w:rPr>
          <w:rFonts w:hint="eastAsia" w:ascii="方正楷体_GBK" w:hAnsi="方正楷体_GBK" w:eastAsia="方正楷体_GBK" w:cs="方正楷体_GBK"/>
          <w:color w:val="000000"/>
          <w:kern w:val="0"/>
          <w:sz w:val="32"/>
          <w:szCs w:val="32"/>
          <w:lang w:eastAsia="zh-CN" w:bidi="ar"/>
        </w:rPr>
        <w:t>（</w:t>
      </w:r>
      <w:r>
        <w:rPr>
          <w:rFonts w:hint="eastAsia" w:ascii="方正楷体_GBK" w:hAnsi="方正楷体_GBK" w:eastAsia="方正楷体_GBK" w:cs="方正楷体_GBK"/>
          <w:color w:val="000000"/>
          <w:kern w:val="0"/>
          <w:sz w:val="32"/>
          <w:szCs w:val="32"/>
          <w:lang w:val="en-US" w:eastAsia="zh-CN" w:bidi="ar"/>
        </w:rPr>
        <w:t>六</w:t>
      </w:r>
      <w:r>
        <w:rPr>
          <w:rFonts w:hint="eastAsia" w:ascii="方正楷体_GBK" w:hAnsi="方正楷体_GBK" w:eastAsia="方正楷体_GBK" w:cs="方正楷体_GBK"/>
          <w:color w:val="000000"/>
          <w:kern w:val="0"/>
          <w:sz w:val="32"/>
          <w:szCs w:val="32"/>
          <w:lang w:eastAsia="zh-CN" w:bidi="ar"/>
        </w:rPr>
        <w:t>）</w:t>
      </w:r>
      <w:r>
        <w:rPr>
          <w:rFonts w:ascii="方正楷体_GBK" w:hAnsi="方正楷体_GBK" w:eastAsia="方正楷体_GBK" w:cs="方正楷体_GBK"/>
          <w:color w:val="000000"/>
          <w:kern w:val="0"/>
          <w:sz w:val="32"/>
          <w:szCs w:val="32"/>
          <w:lang w:bidi="ar"/>
        </w:rPr>
        <w:t>事故发生经过</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2025年1月5日17时48分许，易x驾驶川C21xxx重型仓栅式货车从重庆成聚xxx公司运输汽车座椅到鑫源汽车有限公司。17时53分许，川C21xxx重型仓栅式货车</w:t>
      </w:r>
      <w:r>
        <w:rPr>
          <w:rFonts w:hint="eastAsia" w:ascii="方正仿宋_GB2312" w:hAnsi="Times New Roman" w:eastAsia="方正仿宋_GB2312" w:cs="方正仿宋_GB2312"/>
          <w:sz w:val="32"/>
          <w:szCs w:val="32"/>
          <w:lang w:val="en-US" w:eastAsia="zh-CN" w:bidi="ar-SA"/>
        </w:rPr>
        <w:t>行驶到涪陵区马鞍聚源大道与回</w:t>
      </w:r>
      <w:r>
        <w:rPr>
          <w:rFonts w:hint="eastAsia" w:ascii="方正仿宋_GB2312" w:hAnsi="方正仿宋_GB2312" w:eastAsia="方正仿宋_GB2312" w:cs="方正仿宋_GB2312"/>
          <w:snapToGrid w:val="0"/>
          <w:kern w:val="16"/>
          <w:sz w:val="32"/>
          <w:szCs w:val="32"/>
          <w:lang w:val="en-US" w:eastAsia="zh-CN"/>
        </w:rPr>
        <w:t>龙路交叉路口路段</w:t>
      </w:r>
      <w:r>
        <w:rPr>
          <w:rFonts w:hint="eastAsia" w:ascii="方正仿宋_GB2312" w:hAnsi="方正仿宋_GB2312" w:eastAsia="方正仿宋_GB2312" w:cs="方正仿宋_GB2312"/>
          <w:color w:val="000000"/>
          <w:sz w:val="32"/>
          <w:szCs w:val="32"/>
          <w:lang w:val="en-US" w:eastAsia="zh-CN" w:bidi="ar-SA"/>
        </w:rPr>
        <w:t>左转弯时，将郭xx驾驶的无牌正三轮轻便摩托车碾压，当场造成郭xx死</w:t>
      </w:r>
      <w:r>
        <w:rPr>
          <w:rFonts w:hint="eastAsia" w:ascii="方正仿宋_GB2312" w:hAnsi="方正仿宋_GB2312" w:eastAsia="方正仿宋_GB2312" w:cs="方正仿宋_GB2312"/>
          <w:snapToGrid w:val="0"/>
          <w:kern w:val="16"/>
          <w:sz w:val="32"/>
          <w:szCs w:val="32"/>
          <w:lang w:val="en-US" w:eastAsia="zh-CN"/>
        </w:rPr>
        <w:t>亡，重型仓栅式货车和无牌正三轮轻便摩托车受损的一般道路交通事故。</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left"/>
        <w:textAlignment w:val="auto"/>
        <w:rPr>
          <w:rFonts w:ascii="方正楷体_GBK" w:hAnsi="方正楷体_GBK" w:eastAsia="方正楷体_GBK" w:cs="方正楷体_GBK"/>
          <w:color w:val="000000"/>
          <w:kern w:val="0"/>
          <w:sz w:val="32"/>
          <w:szCs w:val="32"/>
          <w:lang w:bidi="ar"/>
        </w:rPr>
      </w:pPr>
      <w:r>
        <w:rPr>
          <w:rFonts w:hint="eastAsia" w:ascii="方正楷体_GBK" w:hAnsi="方正楷体_GBK" w:eastAsia="方正楷体_GBK" w:cs="方正楷体_GBK"/>
          <w:color w:val="000000"/>
          <w:kern w:val="0"/>
          <w:sz w:val="32"/>
          <w:szCs w:val="32"/>
          <w:lang w:eastAsia="zh-CN" w:bidi="ar"/>
        </w:rPr>
        <w:t>（</w:t>
      </w:r>
      <w:r>
        <w:rPr>
          <w:rFonts w:hint="eastAsia" w:ascii="方正楷体_GBK" w:hAnsi="方正楷体_GBK" w:eastAsia="方正楷体_GBK" w:cs="方正楷体_GBK"/>
          <w:color w:val="000000"/>
          <w:kern w:val="0"/>
          <w:sz w:val="32"/>
          <w:szCs w:val="32"/>
          <w:lang w:val="en-US" w:eastAsia="zh-CN" w:bidi="ar"/>
        </w:rPr>
        <w:t>七</w:t>
      </w:r>
      <w:r>
        <w:rPr>
          <w:rFonts w:hint="eastAsia" w:ascii="方正楷体_GBK" w:hAnsi="方正楷体_GBK" w:eastAsia="方正楷体_GBK" w:cs="方正楷体_GBK"/>
          <w:color w:val="000000"/>
          <w:kern w:val="0"/>
          <w:sz w:val="32"/>
          <w:szCs w:val="32"/>
          <w:lang w:eastAsia="zh-CN" w:bidi="ar"/>
        </w:rPr>
        <w:t>）</w:t>
      </w:r>
      <w:r>
        <w:rPr>
          <w:rFonts w:ascii="方正楷体_GBK" w:hAnsi="方正楷体_GBK" w:eastAsia="方正楷体_GBK" w:cs="方正楷体_GBK"/>
          <w:color w:val="000000"/>
          <w:kern w:val="0"/>
          <w:sz w:val="32"/>
          <w:szCs w:val="32"/>
          <w:lang w:bidi="ar"/>
        </w:rPr>
        <w:t>事故现场</w:t>
      </w:r>
      <w:r>
        <w:rPr>
          <w:rFonts w:hint="eastAsia" w:ascii="方正楷体_GBK" w:hAnsi="方正楷体_GBK" w:eastAsia="方正楷体_GBK" w:cs="方正楷体_GBK"/>
          <w:color w:val="000000"/>
          <w:kern w:val="0"/>
          <w:sz w:val="32"/>
          <w:szCs w:val="32"/>
          <w:lang w:bidi="ar"/>
        </w:rPr>
        <w:t>和道路</w:t>
      </w:r>
      <w:r>
        <w:rPr>
          <w:rFonts w:ascii="方正楷体_GBK" w:hAnsi="方正楷体_GBK" w:eastAsia="方正楷体_GBK" w:cs="方正楷体_GBK"/>
          <w:color w:val="000000"/>
          <w:kern w:val="0"/>
          <w:sz w:val="32"/>
          <w:szCs w:val="32"/>
          <w:lang w:bidi="ar"/>
        </w:rPr>
        <w:t xml:space="preserve">情况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Times New Roman" w:eastAsia="方正仿宋_GB2312" w:cs="方正仿宋_GB2312"/>
          <w:sz w:val="32"/>
          <w:szCs w:val="32"/>
          <w:lang w:val="en-US" w:eastAsia="zh-CN" w:bidi="ar-SA"/>
        </w:rPr>
        <w:t>事故现场位于重庆市涪陵区马鞍街道辖区道路聚源大道与回龙路交叉路口路段，道路呈东西走向，东往茂捷变速箱厂方向，西往华晨鑫源方向，</w:t>
      </w:r>
      <w:r>
        <w:rPr>
          <w:rFonts w:hint="eastAsia" w:ascii="方正仿宋_GB2312" w:hAnsi="方正仿宋_GB2312" w:eastAsia="方正仿宋_GB2312" w:cs="方正仿宋_GB2312"/>
          <w:color w:val="000000"/>
          <w:sz w:val="32"/>
          <w:szCs w:val="32"/>
          <w:lang w:val="en-US" w:eastAsia="zh-CN" w:bidi="ar-SA"/>
        </w:rPr>
        <w:t>该路段成四枝分</w:t>
      </w:r>
      <w:r>
        <w:rPr>
          <w:rFonts w:hint="eastAsia" w:ascii="方正仿宋_GB2312" w:hAnsi="Times New Roman" w:eastAsia="方正仿宋_GB2312" w:cs="方正仿宋_GB2312"/>
          <w:sz w:val="32"/>
          <w:szCs w:val="32"/>
          <w:lang w:val="en-US" w:eastAsia="zh-CN" w:bidi="ar-SA"/>
        </w:rPr>
        <w:t>叉口，道路标线齐全，道路两边有人行道。沥青路面，路面完好，干燥，事发时，未使用路灯照明，光线较差，视线不良。道路南侧为山坡，北侧是华晨鑫源厂区。</w:t>
      </w:r>
      <w:r>
        <w:rPr>
          <w:rFonts w:hint="eastAsia" w:ascii="方正仿宋_GB2312" w:hAnsi="方正仿宋_GB2312" w:eastAsia="方正仿宋_GB2312" w:cs="方正仿宋_GB2312"/>
          <w:snapToGrid w:val="0"/>
          <w:kern w:val="16"/>
          <w:sz w:val="32"/>
          <w:szCs w:val="32"/>
          <w:lang w:val="en-US" w:eastAsia="zh-CN"/>
        </w:rPr>
        <w:t>（见下图）</w:t>
      </w:r>
    </w:p>
    <w:p>
      <w:pPr>
        <w:keepNext w:val="0"/>
        <w:keepLines w:val="0"/>
        <w:pageBreakBefore w:val="0"/>
        <w:kinsoku/>
        <w:wordWrap/>
        <w:overflowPunct/>
        <w:topLinePunct w:val="0"/>
        <w:autoSpaceDE/>
        <w:autoSpaceDN/>
        <w:bidi w:val="0"/>
        <w:spacing w:line="240" w:lineRule="auto"/>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drawing>
          <wp:inline distT="0" distB="0" distL="114300" distR="114300">
            <wp:extent cx="5548630" cy="5786120"/>
            <wp:effectExtent l="0" t="0" r="13970" b="5080"/>
            <wp:docPr id="1" name="图片 4" descr="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4" descr="01"/>
                    <pic:cNvPicPr>
                      <a:picLocks noChangeAspect="true"/>
                    </pic:cNvPicPr>
                  </pic:nvPicPr>
                  <pic:blipFill>
                    <a:blip r:embed="rId9"/>
                    <a:stretch>
                      <a:fillRect/>
                    </a:stretch>
                  </pic:blipFill>
                  <pic:spPr>
                    <a:xfrm>
                      <a:off x="0" y="0"/>
                      <a:ext cx="5548630" cy="5786120"/>
                    </a:xfrm>
                    <a:prstGeom prst="rect">
                      <a:avLst/>
                    </a:prstGeom>
                    <a:noFill/>
                    <a:ln>
                      <a:noFill/>
                    </a:ln>
                  </pic:spPr>
                </pic:pic>
              </a:graphicData>
            </a:graphic>
          </wp:inline>
        </w:drawing>
      </w:r>
      <w:r>
        <w:rPr>
          <w:rFonts w:hint="eastAsia" w:ascii="方正仿宋_GB2312" w:hAnsi="方正仿宋_GB2312" w:eastAsia="方正仿宋_GB2312" w:cs="方正仿宋_GB2312"/>
          <w:snapToGrid w:val="0"/>
          <w:kern w:val="16"/>
          <w:sz w:val="32"/>
          <w:szCs w:val="32"/>
          <w:lang w:val="en-US" w:eastAsia="zh-CN"/>
        </w:rPr>
        <w:t xml:space="preserve"> </w:t>
      </w:r>
    </w:p>
    <w:p>
      <w:pPr>
        <w:keepNext w:val="0"/>
        <w:keepLines w:val="0"/>
        <w:pageBreakBefore w:val="0"/>
        <w:kinsoku/>
        <w:wordWrap/>
        <w:overflowPunct/>
        <w:topLinePunct w:val="0"/>
        <w:autoSpaceDE/>
        <w:autoSpaceDN/>
        <w:bidi w:val="0"/>
        <w:spacing w:line="240" w:lineRule="auto"/>
        <w:ind w:firstLine="3200" w:firstLineChars="1000"/>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 xml:space="preserve">事故现场勘验图 </w:t>
      </w:r>
    </w:p>
    <w:p>
      <w:pPr>
        <w:keepNext w:val="0"/>
        <w:keepLines w:val="0"/>
        <w:pageBreakBefore w:val="0"/>
        <w:numPr>
          <w:ilvl w:val="0"/>
          <w:numId w:val="0"/>
        </w:numPr>
        <w:kinsoku/>
        <w:wordWrap/>
        <w:overflowPunct/>
        <w:topLinePunct w:val="0"/>
        <w:autoSpaceDE/>
        <w:autoSpaceDN/>
        <w:bidi w:val="0"/>
        <w:spacing w:line="240" w:lineRule="auto"/>
        <w:ind w:firstLine="960" w:firstLineChars="300"/>
        <w:textAlignment w:val="auto"/>
        <w:rPr>
          <w:rFonts w:hint="eastAsia" w:ascii="方正楷体_GBK" w:hAnsi="方正楷体_GBK" w:eastAsia="方正楷体_GBK" w:cs="方正楷体_GBK"/>
          <w:color w:val="000000"/>
          <w:kern w:val="0"/>
          <w:sz w:val="32"/>
          <w:szCs w:val="32"/>
          <w:lang w:bidi="ar"/>
        </w:rPr>
      </w:pPr>
      <w:r>
        <w:rPr>
          <w:rFonts w:hint="eastAsia" w:ascii="方正楷体_GBK" w:hAnsi="方正楷体_GBK" w:eastAsia="方正楷体_GBK" w:cs="方正楷体_GBK"/>
          <w:color w:val="000000"/>
          <w:kern w:val="0"/>
          <w:sz w:val="32"/>
          <w:szCs w:val="32"/>
          <w:lang w:eastAsia="zh-CN" w:bidi="ar"/>
        </w:rPr>
        <w:t>（</w:t>
      </w:r>
      <w:r>
        <w:rPr>
          <w:rFonts w:hint="eastAsia" w:ascii="方正楷体_GBK" w:hAnsi="方正楷体_GBK" w:eastAsia="方正楷体_GBK" w:cs="方正楷体_GBK"/>
          <w:color w:val="000000"/>
          <w:kern w:val="0"/>
          <w:sz w:val="32"/>
          <w:szCs w:val="32"/>
          <w:lang w:val="en-US" w:eastAsia="zh-CN" w:bidi="ar"/>
        </w:rPr>
        <w:t>八</w:t>
      </w:r>
      <w:r>
        <w:rPr>
          <w:rFonts w:hint="eastAsia" w:ascii="方正楷体_GBK" w:hAnsi="方正楷体_GBK" w:eastAsia="方正楷体_GBK" w:cs="方正楷体_GBK"/>
          <w:color w:val="000000"/>
          <w:kern w:val="0"/>
          <w:sz w:val="32"/>
          <w:szCs w:val="32"/>
          <w:lang w:eastAsia="zh-CN" w:bidi="ar"/>
        </w:rPr>
        <w:t>）</w:t>
      </w:r>
      <w:r>
        <w:rPr>
          <w:rFonts w:hint="eastAsia" w:ascii="方正楷体_GBK" w:hAnsi="方正楷体_GBK" w:eastAsia="方正楷体_GBK" w:cs="方正楷体_GBK"/>
          <w:color w:val="000000"/>
          <w:kern w:val="0"/>
          <w:sz w:val="32"/>
          <w:szCs w:val="32"/>
          <w:lang w:bidi="ar"/>
        </w:rPr>
        <w:t>事故造成的人员伤亡和直接经济损失</w:t>
      </w:r>
    </w:p>
    <w:p>
      <w:pPr>
        <w:keepNext w:val="0"/>
        <w:keepLines w:val="0"/>
        <w:pageBreakBefore w:val="0"/>
        <w:numPr>
          <w:ilvl w:val="0"/>
          <w:numId w:val="0"/>
        </w:numPr>
        <w:kinsoku/>
        <w:wordWrap/>
        <w:overflowPunct/>
        <w:topLinePunct w:val="0"/>
        <w:autoSpaceDE/>
        <w:autoSpaceDN/>
        <w:bidi w:val="0"/>
        <w:spacing w:line="240" w:lineRule="auto"/>
        <w:ind w:leftChars="200" w:firstLine="640" w:firstLineChars="200"/>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事故造成无牌正三轮轻便摩托车驾驶员郭xx死亡，直接经济损失</w:t>
      </w:r>
      <w:r>
        <w:rPr>
          <w:rFonts w:hint="eastAsia" w:ascii="方正仿宋_GB2312" w:hAnsi="Times New Roman" w:eastAsia="方正仿宋_GB2312" w:cs="方正仿宋_GB2312"/>
          <w:sz w:val="32"/>
          <w:szCs w:val="32"/>
          <w:lang w:val="en-US" w:eastAsia="zh-CN" w:bidi="ar-SA"/>
        </w:rPr>
        <w:t>108万余</w:t>
      </w:r>
      <w:r>
        <w:rPr>
          <w:rFonts w:hint="eastAsia" w:ascii="方正仿宋_GB2312" w:hAnsi="方正仿宋_GB2312" w:eastAsia="方正仿宋_GB2312" w:cs="方正仿宋_GB2312"/>
          <w:snapToGrid w:val="0"/>
          <w:kern w:val="16"/>
          <w:sz w:val="32"/>
          <w:szCs w:val="32"/>
          <w:lang w:val="en-US" w:eastAsia="zh-CN"/>
        </w:rPr>
        <w:t>元</w:t>
      </w:r>
      <w:r>
        <w:rPr>
          <w:rStyle w:val="16"/>
          <w:rFonts w:hint="eastAsia" w:ascii="方正仿宋_GB2312" w:hAnsi="方正仿宋_GB2312" w:eastAsia="方正仿宋_GB2312" w:cs="方正仿宋_GB2312"/>
          <w:snapToGrid w:val="0"/>
          <w:kern w:val="16"/>
          <w:sz w:val="32"/>
          <w:szCs w:val="32"/>
          <w:lang w:val="en-US" w:eastAsia="zh-CN"/>
        </w:rPr>
        <w:t>[</w:t>
      </w:r>
      <w:r>
        <w:rPr>
          <w:rStyle w:val="16"/>
          <w:rFonts w:hint="eastAsia" w:ascii="方正仿宋_GB2312" w:hAnsi="方正仿宋_GB2312" w:eastAsia="方正仿宋_GB2312" w:cs="方正仿宋_GB2312"/>
          <w:snapToGrid w:val="0"/>
          <w:kern w:val="16"/>
          <w:sz w:val="32"/>
          <w:szCs w:val="32"/>
          <w:lang w:val="en-US" w:eastAsia="zh-CN"/>
        </w:rPr>
        <w:footnoteReference w:id="0"/>
      </w:r>
      <w:r>
        <w:rPr>
          <w:rStyle w:val="16"/>
          <w:rFonts w:hint="eastAsia" w:ascii="方正仿宋_GB2312" w:hAnsi="方正仿宋_GB2312" w:eastAsia="方正仿宋_GB2312" w:cs="方正仿宋_GB2312"/>
          <w:snapToGrid w:val="0"/>
          <w:kern w:val="16"/>
          <w:sz w:val="32"/>
          <w:szCs w:val="32"/>
          <w:lang w:val="en-US" w:eastAsia="zh-CN"/>
        </w:rPr>
        <w:t>]</w:t>
      </w:r>
      <w:r>
        <w:rPr>
          <w:rFonts w:hint="eastAsia" w:ascii="方正仿宋_GB2312" w:hAnsi="方正仿宋_GB2312" w:eastAsia="方正仿宋_GB2312" w:cs="方正仿宋_GB2312"/>
          <w:snapToGrid w:val="0"/>
          <w:kern w:val="16"/>
          <w:sz w:val="32"/>
          <w:szCs w:val="32"/>
          <w:lang w:val="en-US" w:eastAsia="zh-CN"/>
        </w:rPr>
        <w:t>。</w:t>
      </w:r>
    </w:p>
    <w:p>
      <w:pPr>
        <w:keepNext w:val="0"/>
        <w:keepLines w:val="0"/>
        <w:pageBreakBefore w:val="0"/>
        <w:widowControl/>
        <w:kinsoku/>
        <w:wordWrap/>
        <w:overflowPunct/>
        <w:topLinePunct w:val="0"/>
        <w:autoSpaceDE/>
        <w:autoSpaceDN/>
        <w:bidi w:val="0"/>
        <w:spacing w:line="560" w:lineRule="exact"/>
        <w:ind w:firstLine="620" w:firstLineChars="200"/>
        <w:jc w:val="left"/>
        <w:textAlignment w:val="auto"/>
        <w:rPr>
          <w:rFonts w:hint="eastAsia" w:eastAsia="方正黑体_GBK"/>
          <w:color w:val="FF0000"/>
          <w:lang w:eastAsia="zh-CN"/>
        </w:rPr>
      </w:pPr>
      <w:r>
        <w:rPr>
          <w:rFonts w:ascii="方正黑体_GBK" w:hAnsi="方正黑体_GBK" w:eastAsia="方正黑体_GBK" w:cs="方正黑体_GBK"/>
          <w:kern w:val="0"/>
          <w:sz w:val="31"/>
          <w:szCs w:val="31"/>
          <w:lang w:bidi="ar"/>
        </w:rPr>
        <w:t xml:space="preserve">二、事故应急处置和评估情况 </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1"/>
        <w:rPr>
          <w:rFonts w:hint="eastAsia" w:ascii="方正楷体_GBK" w:hAnsi="Times New Roman" w:eastAsia="方正楷体_GBK" w:cs="方正黑体_GBK"/>
          <w:sz w:val="32"/>
          <w:szCs w:val="32"/>
          <w:lang w:eastAsia="zh-CN" w:bidi="ar-SA"/>
        </w:rPr>
      </w:pPr>
      <w:r>
        <w:rPr>
          <w:rFonts w:hint="eastAsia" w:ascii="方正楷体_GBK" w:hAnsi="Times New Roman" w:eastAsia="方正楷体_GBK" w:cs="方正黑体_GBK"/>
          <w:sz w:val="32"/>
          <w:szCs w:val="32"/>
          <w:lang w:eastAsia="zh-CN" w:bidi="ar-SA"/>
        </w:rPr>
        <w:t>（一）事故</w:t>
      </w:r>
      <w:r>
        <w:rPr>
          <w:rFonts w:hint="eastAsia" w:ascii="方正楷体_GBK" w:hAnsi="Times New Roman" w:eastAsia="方正楷体_GBK" w:cs="方正黑体_GBK"/>
          <w:sz w:val="32"/>
          <w:szCs w:val="32"/>
          <w:lang w:val="en-US" w:eastAsia="zh-CN" w:bidi="ar-SA"/>
        </w:rPr>
        <w:t>现场应急处置</w:t>
      </w:r>
      <w:r>
        <w:rPr>
          <w:rFonts w:hint="eastAsia" w:ascii="方正楷体_GBK" w:hAnsi="Times New Roman" w:eastAsia="方正楷体_GBK" w:cs="方正黑体_GBK"/>
          <w:sz w:val="32"/>
          <w:szCs w:val="32"/>
          <w:lang w:eastAsia="zh-CN" w:bidi="ar-SA"/>
        </w:rPr>
        <w:t>及善后情况</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方正仿宋_GB2312" w:hAnsi="方正仿宋_GB2312" w:eastAsia="方正仿宋_GB2312" w:cs="方正仿宋_GB2312"/>
          <w:snapToGrid w:val="0"/>
          <w:color w:val="FF000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事故发生后，川C21xxx重型仓栅式货车驾驶员易x拨打了120急救电话和110报警电话。区交巡警支队立即启动应急预案，区交巡警支队第六勤务大队立即赶往事故现场进行处置，对事故路段进行车辆疏导和警戒管制，开展现场勘查、调查取证。</w:t>
      </w:r>
      <w:bookmarkStart w:id="0" w:name="_Toc22295108"/>
      <w:bookmarkStart w:id="1" w:name="_Toc1154053536"/>
      <w:r>
        <w:rPr>
          <w:rFonts w:hint="eastAsia" w:ascii="方正仿宋_GB2312" w:hAnsi="方正仿宋_GB2312" w:eastAsia="方正仿宋_GB2312" w:cs="方正仿宋_GB2312"/>
          <w:snapToGrid w:val="0"/>
          <w:kern w:val="16"/>
          <w:sz w:val="32"/>
          <w:szCs w:val="32"/>
          <w:lang w:val="en-US" w:eastAsia="zh-CN"/>
        </w:rPr>
        <w:t>18时25分许，120救护车到达事故现场，郭xx因伤势严重，经医生确认已死亡。自贡成华xxx公司和重庆成聚xxx公司积极开展善后，安抚死者家属情绪，</w:t>
      </w:r>
      <w:bookmarkEnd w:id="0"/>
      <w:bookmarkEnd w:id="1"/>
      <w:r>
        <w:rPr>
          <w:rFonts w:hint="eastAsia" w:ascii="方正仿宋_GB2312" w:hAnsi="方正仿宋_GB2312" w:eastAsia="方正仿宋_GB2312" w:cs="方正仿宋_GB2312"/>
          <w:snapToGrid w:val="0"/>
          <w:kern w:val="16"/>
          <w:sz w:val="32"/>
          <w:szCs w:val="32"/>
          <w:lang w:val="en-US" w:eastAsia="zh-CN"/>
        </w:rPr>
        <w:t>3月17日，太平洋财产保险公司自贡中心支公司给予死者家属经济赔偿754388.9元，目前赔偿已到位。</w:t>
      </w:r>
    </w:p>
    <w:p>
      <w:pPr>
        <w:adjustRightInd w:val="0"/>
        <w:snapToGrid w:val="0"/>
        <w:spacing w:line="560" w:lineRule="exact"/>
        <w:ind w:firstLine="620" w:firstLineChars="200"/>
        <w:jc w:val="left"/>
        <w:outlineLvl w:val="1"/>
        <w:rPr>
          <w:rFonts w:hint="eastAsia" w:ascii="方正楷体_GBK" w:eastAsia="方正楷体_GBK" w:cs="方正黑体_GBK"/>
          <w:sz w:val="32"/>
          <w:szCs w:val="32"/>
          <w:lang w:bidi="ar-SA"/>
        </w:rPr>
      </w:pPr>
      <w:r>
        <w:rPr>
          <w:rFonts w:ascii="方正楷体_GBK" w:hAnsi="方正楷体_GBK" w:eastAsia="方正楷体_GBK" w:cs="方正楷体_GBK"/>
          <w:kern w:val="0"/>
          <w:sz w:val="31"/>
          <w:szCs w:val="31"/>
          <w:lang w:bidi="ar"/>
        </w:rPr>
        <w:t>（二）</w:t>
      </w:r>
      <w:r>
        <w:rPr>
          <w:rFonts w:hint="eastAsia" w:ascii="方正楷体_GBK" w:eastAsia="方正楷体_GBK" w:cs="方正黑体_GBK"/>
          <w:sz w:val="32"/>
          <w:szCs w:val="32"/>
          <w:lang w:bidi="ar-SA"/>
        </w:rPr>
        <w:t>事故应急处置评估情况</w:t>
      </w:r>
    </w:p>
    <w:p>
      <w:pPr>
        <w:adjustRightInd w:val="0"/>
        <w:snapToGrid w:val="0"/>
        <w:spacing w:line="560" w:lineRule="exact"/>
        <w:ind w:firstLine="640" w:firstLineChars="200"/>
        <w:jc w:val="left"/>
        <w:rPr>
          <w:rFonts w:hint="eastAsia" w:ascii="方正仿宋_GBK" w:hAnsi="方正仿宋_GBK" w:eastAsia="方正仿宋_GBK" w:cs="方正仿宋_GBK"/>
          <w:sz w:val="32"/>
          <w:szCs w:val="32"/>
          <w:lang w:eastAsia="zh-CN" w:bidi="ar-SA"/>
        </w:rPr>
      </w:pPr>
      <w:r>
        <w:rPr>
          <w:rFonts w:hint="eastAsia" w:ascii="方正仿宋_GBK" w:hAnsi="方正仿宋_GBK" w:eastAsia="方正仿宋_GBK" w:cs="方正仿宋_GBK"/>
          <w:sz w:val="32"/>
          <w:szCs w:val="32"/>
          <w:lang w:eastAsia="zh-CN" w:bidi="ar-SA"/>
        </w:rPr>
        <w:t>事故发生后</w:t>
      </w:r>
      <w:r>
        <w:rPr>
          <w:rFonts w:hint="eastAsia" w:ascii="方正仿宋_GBK" w:hAnsi="方正仿宋_GBK" w:eastAsia="方正仿宋_GBK" w:cs="方正仿宋_GBK"/>
          <w:sz w:val="32"/>
          <w:szCs w:val="32"/>
          <w:lang w:bidi="ar-SA"/>
        </w:rPr>
        <w:t>，</w:t>
      </w:r>
      <w:r>
        <w:rPr>
          <w:rFonts w:hint="eastAsia" w:ascii="方正仿宋_GB2312" w:hAnsi="方正仿宋_GB2312" w:eastAsia="方正仿宋_GB2312" w:cs="方正仿宋_GB2312"/>
          <w:snapToGrid w:val="0"/>
          <w:kern w:val="16"/>
          <w:sz w:val="32"/>
          <w:szCs w:val="32"/>
          <w:lang w:val="en-US" w:eastAsia="zh-CN"/>
        </w:rPr>
        <w:t>驾驶员易x拨打了120急救电话和110报警电话，区交巡警支队立即启动应急预案，指派第六勤务大队立即赶赴现场救援处置，整个救援工作响应及时，</w:t>
      </w:r>
      <w:r>
        <w:rPr>
          <w:rFonts w:hint="eastAsia" w:ascii="方正仿宋_GBK" w:hAnsi="方正仿宋_GBK" w:eastAsia="方正仿宋_GBK" w:cs="方正仿宋_GBK"/>
          <w:sz w:val="32"/>
          <w:szCs w:val="32"/>
          <w:lang w:eastAsia="zh-CN" w:bidi="ar-SA"/>
        </w:rPr>
        <w:t>事故现场清理和交通恢复迅速，事故善后工作开展有力，应急处置工作有序，</w:t>
      </w:r>
      <w:r>
        <w:rPr>
          <w:rFonts w:hint="eastAsia" w:ascii="方正仿宋_GBK" w:eastAsia="方正仿宋_GBK" w:cs="方正仿宋_GBK"/>
          <w:snapToGrid w:val="0"/>
          <w:kern w:val="16"/>
          <w:sz w:val="32"/>
          <w:szCs w:val="32"/>
        </w:rPr>
        <w:t>保障了</w:t>
      </w:r>
      <w:r>
        <w:rPr>
          <w:rFonts w:hint="eastAsia" w:ascii="方正仿宋_GBK" w:eastAsia="方正仿宋_GBK" w:cs="方正仿宋_GBK"/>
          <w:sz w:val="32"/>
          <w:szCs w:val="32"/>
        </w:rPr>
        <w:t>受害者的合法权益，</w:t>
      </w:r>
      <w:r>
        <w:rPr>
          <w:rFonts w:hint="eastAsia" w:ascii="方正仿宋_GBK" w:hAnsi="方正仿宋_GBK" w:eastAsia="方正仿宋_GBK" w:cs="方正仿宋_GBK"/>
          <w:sz w:val="32"/>
          <w:szCs w:val="32"/>
          <w:lang w:eastAsia="zh-CN" w:bidi="ar-SA"/>
        </w:rPr>
        <w:t>没有引起不良社会影响。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eastAsia="方正黑体_GBK"/>
          <w:snapToGrid w:val="0"/>
          <w:kern w:val="16"/>
          <w:sz w:val="32"/>
          <w:szCs w:val="32"/>
        </w:rPr>
      </w:pPr>
      <w:r>
        <w:rPr>
          <w:rFonts w:hint="eastAsia" w:ascii="方正黑体_GBK" w:eastAsia="方正黑体_GBK"/>
          <w:snapToGrid w:val="0"/>
          <w:kern w:val="16"/>
          <w:sz w:val="32"/>
          <w:szCs w:val="32"/>
        </w:rPr>
        <w:t>三、事故原因分析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napToGrid w:val="0"/>
          <w:kern w:val="16"/>
          <w:sz w:val="32"/>
          <w:szCs w:val="32"/>
          <w:lang w:val="en-US" w:eastAsia="zh-CN"/>
        </w:rPr>
      </w:pPr>
      <w:r>
        <w:rPr>
          <w:rFonts w:hint="eastAsia" w:ascii="方正楷体_GBK" w:hAnsi="方正楷体_GBK" w:eastAsia="方正楷体_GBK" w:cs="方正楷体_GBK"/>
          <w:snapToGrid w:val="0"/>
          <w:kern w:val="16"/>
          <w:sz w:val="32"/>
          <w:szCs w:val="32"/>
        </w:rPr>
        <w:t>（一）事故相关鉴定情况</w:t>
      </w:r>
      <w:r>
        <w:rPr>
          <w:rFonts w:hint="eastAsia" w:ascii="方正楷体_GBK" w:hAnsi="方正楷体_GBK" w:eastAsia="方正楷体_GBK" w:cs="方正楷体_GBK"/>
          <w:snapToGrid w:val="0"/>
          <w:kern w:val="1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napToGrid w:val="0"/>
          <w:kern w:val="16"/>
          <w:sz w:val="32"/>
          <w:szCs w:val="32"/>
        </w:rPr>
      </w:pPr>
      <w:r>
        <w:rPr>
          <w:rFonts w:hint="eastAsia" w:ascii="方正仿宋_GB2312" w:hAnsi="方正仿宋_GB2312" w:eastAsia="方正仿宋_GB2312" w:cs="方正仿宋_GB2312"/>
          <w:snapToGrid w:val="0"/>
          <w:kern w:val="16"/>
          <w:sz w:val="32"/>
          <w:szCs w:val="32"/>
        </w:rPr>
        <w:t>1.《重庆市涪陵区公安局物证鉴定所鉴定文书》（涪陵公鉴&lt;病解&gt;〔202</w:t>
      </w:r>
      <w:r>
        <w:rPr>
          <w:rFonts w:hint="eastAsia" w:ascii="方正仿宋_GB2312" w:hAnsi="方正仿宋_GB2312" w:eastAsia="方正仿宋_GB2312" w:cs="方正仿宋_GB2312"/>
          <w:snapToGrid w:val="0"/>
          <w:kern w:val="16"/>
          <w:sz w:val="32"/>
          <w:szCs w:val="32"/>
          <w:lang w:val="en-US" w:eastAsia="zh-CN"/>
        </w:rPr>
        <w:t>5</w:t>
      </w:r>
      <w:r>
        <w:rPr>
          <w:rFonts w:hint="eastAsia" w:ascii="方正仿宋_GB2312" w:hAnsi="方正仿宋_GB2312" w:eastAsia="方正仿宋_GB2312" w:cs="方正仿宋_GB2312"/>
          <w:snapToGrid w:val="0"/>
          <w:kern w:val="16"/>
          <w:sz w:val="32"/>
          <w:szCs w:val="32"/>
        </w:rPr>
        <w:t>〕</w:t>
      </w:r>
      <w:r>
        <w:rPr>
          <w:rFonts w:hint="eastAsia" w:ascii="方正仿宋_GB2312" w:hAnsi="方正仿宋_GB2312" w:eastAsia="方正仿宋_GB2312" w:cs="方正仿宋_GB2312"/>
          <w:snapToGrid w:val="0"/>
          <w:kern w:val="16"/>
          <w:sz w:val="32"/>
          <w:szCs w:val="32"/>
          <w:lang w:val="en-US" w:eastAsia="zh-CN"/>
        </w:rPr>
        <w:t>2</w:t>
      </w:r>
      <w:r>
        <w:rPr>
          <w:rFonts w:hint="eastAsia" w:ascii="方正仿宋_GB2312" w:hAnsi="方正仿宋_GB2312" w:eastAsia="方正仿宋_GB2312" w:cs="方正仿宋_GB2312"/>
          <w:snapToGrid w:val="0"/>
          <w:kern w:val="16"/>
          <w:sz w:val="32"/>
          <w:szCs w:val="32"/>
        </w:rPr>
        <w:t>号）</w:t>
      </w:r>
      <w:r>
        <w:rPr>
          <w:rFonts w:hint="eastAsia" w:ascii="方正仿宋_GB2312" w:hAnsi="方正仿宋_GB2312" w:eastAsia="方正仿宋_GB2312" w:cs="方正仿宋_GB2312"/>
          <w:snapToGrid w:val="0"/>
          <w:kern w:val="16"/>
          <w:sz w:val="32"/>
          <w:szCs w:val="32"/>
          <w:lang w:val="en-US" w:eastAsia="zh-CN"/>
        </w:rPr>
        <w:t>：</w:t>
      </w:r>
      <w:r>
        <w:rPr>
          <w:rFonts w:hint="eastAsia" w:ascii="方正仿宋_GB2312" w:hAnsi="方正仿宋_GB2312" w:eastAsia="方正仿宋_GB2312" w:cs="方正仿宋_GB2312"/>
          <w:snapToGrid w:val="0"/>
          <w:kern w:val="16"/>
          <w:sz w:val="32"/>
          <w:szCs w:val="32"/>
        </w:rPr>
        <w:t>被鉴定人</w:t>
      </w:r>
      <w:r>
        <w:rPr>
          <w:rFonts w:hint="eastAsia" w:ascii="方正仿宋_GB2312" w:hAnsi="方正仿宋_GB2312" w:eastAsia="方正仿宋_GB2312" w:cs="方正仿宋_GB2312"/>
          <w:snapToGrid w:val="0"/>
          <w:kern w:val="16"/>
          <w:sz w:val="32"/>
          <w:szCs w:val="32"/>
          <w:lang w:eastAsia="zh-CN"/>
        </w:rPr>
        <w:t>郭xx系颅脑损伤死亡</w:t>
      </w:r>
      <w:r>
        <w:rPr>
          <w:rFonts w:hint="eastAsia" w:ascii="方正仿宋_GB2312" w:hAnsi="方正仿宋_GB2312" w:eastAsia="方正仿宋_GB2312" w:cs="方正仿宋_GB2312"/>
          <w:snapToGrid w:val="0"/>
          <w:kern w:val="16"/>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napToGrid w:val="0"/>
          <w:kern w:val="16"/>
          <w:sz w:val="32"/>
          <w:szCs w:val="32"/>
        </w:rPr>
      </w:pPr>
      <w:r>
        <w:rPr>
          <w:rFonts w:hint="eastAsia" w:ascii="方正仿宋_GB2312" w:hAnsi="方正仿宋_GB2312" w:eastAsia="方正仿宋_GB2312" w:cs="方正仿宋_GB2312"/>
          <w:snapToGrid w:val="0"/>
          <w:kern w:val="16"/>
          <w:sz w:val="32"/>
          <w:szCs w:val="32"/>
        </w:rPr>
        <w:t>2.重庆市正港司法鉴定中心出具的《司法鉴定意见书》（重庆市正港司法鉴定中心〔202</w:t>
      </w:r>
      <w:r>
        <w:rPr>
          <w:rFonts w:hint="eastAsia" w:ascii="方正仿宋_GB2312" w:hAnsi="方正仿宋_GB2312" w:eastAsia="方正仿宋_GB2312" w:cs="方正仿宋_GB2312"/>
          <w:snapToGrid w:val="0"/>
          <w:kern w:val="16"/>
          <w:sz w:val="32"/>
          <w:szCs w:val="32"/>
          <w:lang w:val="en-US" w:eastAsia="zh-CN"/>
        </w:rPr>
        <w:t>5</w:t>
      </w:r>
      <w:r>
        <w:rPr>
          <w:rFonts w:hint="eastAsia" w:ascii="方正仿宋_GB2312" w:hAnsi="方正仿宋_GB2312" w:eastAsia="方正仿宋_GB2312" w:cs="方正仿宋_GB2312"/>
          <w:snapToGrid w:val="0"/>
          <w:kern w:val="16"/>
          <w:sz w:val="32"/>
          <w:szCs w:val="32"/>
        </w:rPr>
        <w:t>〕痕鉴字第</w:t>
      </w:r>
      <w:r>
        <w:rPr>
          <w:rFonts w:hint="eastAsia" w:ascii="方正仿宋_GB2312" w:hAnsi="方正仿宋_GB2312" w:eastAsia="方正仿宋_GB2312" w:cs="方正仿宋_GB2312"/>
          <w:snapToGrid w:val="0"/>
          <w:kern w:val="16"/>
          <w:sz w:val="32"/>
          <w:szCs w:val="32"/>
          <w:lang w:val="en-US" w:eastAsia="zh-CN"/>
        </w:rPr>
        <w:t>142</w:t>
      </w:r>
      <w:r>
        <w:rPr>
          <w:rFonts w:hint="eastAsia" w:ascii="方正仿宋_GB2312" w:hAnsi="方正仿宋_GB2312" w:eastAsia="方正仿宋_GB2312" w:cs="方正仿宋_GB2312"/>
          <w:snapToGrid w:val="0"/>
          <w:kern w:val="16"/>
          <w:sz w:val="32"/>
          <w:szCs w:val="32"/>
        </w:rPr>
        <w:t>号）</w:t>
      </w:r>
      <w:r>
        <w:rPr>
          <w:rFonts w:hint="eastAsia" w:ascii="方正仿宋_GB2312" w:hAnsi="方正仿宋_GB2312" w:eastAsia="方正仿宋_GB2312" w:cs="方正仿宋_GB2312"/>
          <w:snapToGrid w:val="0"/>
          <w:kern w:val="16"/>
          <w:sz w:val="32"/>
          <w:szCs w:val="32"/>
          <w:lang w:eastAsia="zh-CN"/>
        </w:rPr>
        <w:t>：被鉴定车辆川C21xxx重型仓栅式货车转向系、传动系、制动系性能有效；该车前照灯(远、近光灯)能点亮；该车左转向信号灯能点亮，闪烁正常；该车行驶系(第二、第三轴同一轴上轮胎花纹不同)不符合GB7258-2017《机动车运行安全技术条件》的要求。</w:t>
      </w:r>
    </w:p>
    <w:p>
      <w:pPr>
        <w:widowControl w:val="0"/>
        <w:numPr>
          <w:ilvl w:val="0"/>
          <w:numId w:val="0"/>
        </w:numPr>
        <w:ind w:firstLine="640" w:firstLineChars="200"/>
        <w:jc w:val="both"/>
        <w:rPr>
          <w:rFonts w:hint="eastAsia" w:ascii="方正仿宋_GB2312" w:hAnsi="方正仿宋_GB2312" w:eastAsia="方正仿宋_GB2312" w:cs="方正仿宋_GB2312"/>
          <w:snapToGrid w:val="0"/>
          <w:kern w:val="16"/>
          <w:sz w:val="32"/>
          <w:szCs w:val="32"/>
          <w:lang w:eastAsia="zh-CN"/>
        </w:rPr>
      </w:pPr>
      <w:r>
        <w:rPr>
          <w:rFonts w:hint="eastAsia" w:ascii="方正仿宋_GB2312" w:hAnsi="方正仿宋_GB2312" w:eastAsia="方正仿宋_GB2312" w:cs="方正仿宋_GB2312"/>
          <w:snapToGrid w:val="0"/>
          <w:kern w:val="16"/>
          <w:sz w:val="32"/>
          <w:szCs w:val="32"/>
          <w:lang w:val="en-US" w:eastAsia="zh-CN"/>
        </w:rPr>
        <w:t>3.</w:t>
      </w:r>
      <w:r>
        <w:rPr>
          <w:rFonts w:hint="eastAsia" w:ascii="方正仿宋_GB2312" w:hAnsi="方正仿宋_GB2312" w:eastAsia="方正仿宋_GB2312" w:cs="方正仿宋_GB2312"/>
          <w:snapToGrid w:val="0"/>
          <w:kern w:val="16"/>
          <w:sz w:val="32"/>
          <w:szCs w:val="32"/>
        </w:rPr>
        <w:t>重庆市正港司法</w:t>
      </w:r>
      <w:r>
        <w:rPr>
          <w:rFonts w:hint="eastAsia" w:ascii="方正仿宋_GB2312" w:hAnsi="方正仿宋_GB2312" w:eastAsia="方正仿宋_GB2312" w:cs="方正仿宋_GB2312"/>
          <w:snapToGrid w:val="0"/>
          <w:kern w:val="16"/>
          <w:sz w:val="32"/>
          <w:szCs w:val="32"/>
          <w:lang w:eastAsia="zh-CN"/>
        </w:rPr>
        <w:t>鉴定中心出具的《司法鉴定意见书》（重庆市正港司法鉴定中心〔202</w:t>
      </w:r>
      <w:r>
        <w:rPr>
          <w:rFonts w:hint="eastAsia" w:ascii="方正仿宋_GB2312" w:hAnsi="方正仿宋_GB2312" w:eastAsia="方正仿宋_GB2312" w:cs="方正仿宋_GB2312"/>
          <w:snapToGrid w:val="0"/>
          <w:kern w:val="16"/>
          <w:sz w:val="32"/>
          <w:szCs w:val="32"/>
          <w:lang w:val="en-US" w:eastAsia="zh-CN"/>
        </w:rPr>
        <w:t>5</w:t>
      </w:r>
      <w:r>
        <w:rPr>
          <w:rFonts w:hint="eastAsia" w:ascii="方正仿宋_GB2312" w:hAnsi="方正仿宋_GB2312" w:eastAsia="方正仿宋_GB2312" w:cs="方正仿宋_GB2312"/>
          <w:snapToGrid w:val="0"/>
          <w:kern w:val="16"/>
          <w:sz w:val="32"/>
          <w:szCs w:val="32"/>
          <w:lang w:eastAsia="zh-CN"/>
        </w:rPr>
        <w:t>〕痕鉴字第</w:t>
      </w:r>
      <w:r>
        <w:rPr>
          <w:rFonts w:hint="eastAsia" w:ascii="方正仿宋_GB2312" w:hAnsi="方正仿宋_GB2312" w:eastAsia="方正仿宋_GB2312" w:cs="方正仿宋_GB2312"/>
          <w:snapToGrid w:val="0"/>
          <w:kern w:val="16"/>
          <w:sz w:val="32"/>
          <w:szCs w:val="32"/>
          <w:lang w:val="en-US" w:eastAsia="zh-CN"/>
        </w:rPr>
        <w:t>141</w:t>
      </w:r>
      <w:r>
        <w:rPr>
          <w:rFonts w:hint="eastAsia" w:ascii="方正仿宋_GB2312" w:hAnsi="方正仿宋_GB2312" w:eastAsia="方正仿宋_GB2312" w:cs="方正仿宋_GB2312"/>
          <w:snapToGrid w:val="0"/>
          <w:kern w:val="16"/>
          <w:sz w:val="32"/>
          <w:szCs w:val="32"/>
          <w:lang w:eastAsia="zh-CN"/>
        </w:rPr>
        <w:t>号）：被鉴定车辆无牌三轮电动车(车架钢印号为DN2020073479)转向系、传动系、行驶系、制动系性能</w:t>
      </w:r>
      <w:r>
        <w:rPr>
          <w:rFonts w:hint="eastAsia" w:ascii="方正仿宋_GB2312" w:hAnsi="方正仿宋_GB2312" w:eastAsia="方正仿宋_GB2312" w:cs="方正仿宋_GB2312"/>
          <w:snapToGrid w:val="0"/>
          <w:color w:val="auto"/>
          <w:kern w:val="16"/>
          <w:sz w:val="32"/>
          <w:szCs w:val="32"/>
          <w:lang w:eastAsia="zh-CN"/>
        </w:rPr>
        <w:t>事故前</w:t>
      </w:r>
      <w:r>
        <w:rPr>
          <w:rFonts w:hint="eastAsia" w:ascii="方正仿宋_GB2312" w:hAnsi="方正仿宋_GB2312" w:eastAsia="方正仿宋_GB2312" w:cs="方正仿宋_GB2312"/>
          <w:snapToGrid w:val="0"/>
          <w:color w:val="auto"/>
          <w:kern w:val="16"/>
          <w:sz w:val="32"/>
          <w:szCs w:val="32"/>
          <w:lang w:val="en-US" w:eastAsia="zh-CN"/>
        </w:rPr>
        <w:t>应</w:t>
      </w:r>
      <w:r>
        <w:rPr>
          <w:rFonts w:hint="eastAsia" w:ascii="方正仿宋_GB2312" w:hAnsi="方正仿宋_GB2312" w:eastAsia="方正仿宋_GB2312" w:cs="方正仿宋_GB2312"/>
          <w:snapToGrid w:val="0"/>
          <w:color w:val="auto"/>
          <w:kern w:val="16"/>
          <w:sz w:val="32"/>
          <w:szCs w:val="32"/>
          <w:lang w:eastAsia="zh-CN"/>
        </w:rPr>
        <w:t>有</w:t>
      </w:r>
      <w:r>
        <w:rPr>
          <w:rFonts w:hint="eastAsia" w:ascii="方正仿宋_GB2312" w:hAnsi="方正仿宋_GB2312" w:eastAsia="方正仿宋_GB2312" w:cs="方正仿宋_GB2312"/>
          <w:snapToGrid w:val="0"/>
          <w:kern w:val="16"/>
          <w:sz w:val="32"/>
          <w:szCs w:val="32"/>
          <w:lang w:eastAsia="zh-CN"/>
        </w:rPr>
        <w:t>效；该车前照灯能点亮；该车车身加装</w:t>
      </w:r>
      <w:r>
        <w:rPr>
          <w:rFonts w:hint="eastAsia" w:ascii="方正仿宋_GB2312" w:hAnsi="方正仿宋_GB2312" w:eastAsia="方正仿宋_GB2312" w:cs="方正仿宋_GB2312"/>
          <w:snapToGrid w:val="0"/>
          <w:kern w:val="16"/>
          <w:sz w:val="32"/>
          <w:szCs w:val="32"/>
          <w:lang w:val="en-US" w:eastAsia="zh-CN"/>
        </w:rPr>
        <w:t>遮</w:t>
      </w:r>
      <w:r>
        <w:rPr>
          <w:rFonts w:hint="eastAsia" w:ascii="方正仿宋_GB2312" w:hAnsi="方正仿宋_GB2312" w:eastAsia="方正仿宋_GB2312" w:cs="方正仿宋_GB2312"/>
          <w:snapToGrid w:val="0"/>
          <w:kern w:val="16"/>
          <w:sz w:val="32"/>
          <w:szCs w:val="32"/>
          <w:lang w:eastAsia="zh-CN"/>
        </w:rPr>
        <w:t>雨棚、车把加装保把套不符合GB7258-2017《动电池运行安全技术条件》的要求。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napToGrid w:val="0"/>
          <w:kern w:val="16"/>
          <w:sz w:val="32"/>
          <w:szCs w:val="32"/>
          <w:lang w:eastAsia="zh-CN"/>
        </w:rPr>
      </w:pPr>
      <w:r>
        <w:rPr>
          <w:rFonts w:hint="eastAsia" w:ascii="方正仿宋_GB2312" w:hAnsi="方正仿宋_GB2312" w:eastAsia="方正仿宋_GB2312" w:cs="方正仿宋_GB2312"/>
          <w:snapToGrid w:val="0"/>
          <w:kern w:val="16"/>
          <w:sz w:val="32"/>
          <w:szCs w:val="32"/>
          <w:lang w:val="en-US" w:eastAsia="zh-CN"/>
        </w:rPr>
        <w:t>4.</w:t>
      </w:r>
      <w:r>
        <w:rPr>
          <w:rFonts w:hint="eastAsia" w:ascii="方正仿宋_GB2312" w:hAnsi="方正仿宋_GB2312" w:eastAsia="方正仿宋_GB2312" w:cs="方正仿宋_GB2312"/>
          <w:snapToGrid w:val="0"/>
          <w:kern w:val="16"/>
          <w:sz w:val="32"/>
          <w:szCs w:val="32"/>
        </w:rPr>
        <w:t>重庆市正港司法鉴定中心出具</w:t>
      </w:r>
      <w:r>
        <w:rPr>
          <w:rFonts w:hint="eastAsia" w:ascii="方正仿宋_GB2312" w:hAnsi="方正仿宋_GB2312" w:eastAsia="方正仿宋_GB2312" w:cs="方正仿宋_GB2312"/>
          <w:snapToGrid w:val="0"/>
          <w:kern w:val="16"/>
          <w:sz w:val="32"/>
          <w:szCs w:val="32"/>
          <w:lang w:eastAsia="zh-CN"/>
        </w:rPr>
        <w:t>的《司法鉴定意见书》（重庆市正港司法鉴定中心〔202</w:t>
      </w:r>
      <w:r>
        <w:rPr>
          <w:rFonts w:hint="eastAsia" w:ascii="方正仿宋_GB2312" w:hAnsi="方正仿宋_GB2312" w:eastAsia="方正仿宋_GB2312" w:cs="方正仿宋_GB2312"/>
          <w:snapToGrid w:val="0"/>
          <w:kern w:val="16"/>
          <w:sz w:val="32"/>
          <w:szCs w:val="32"/>
          <w:lang w:val="en-US" w:eastAsia="zh-CN"/>
        </w:rPr>
        <w:t>5</w:t>
      </w:r>
      <w:r>
        <w:rPr>
          <w:rFonts w:hint="eastAsia" w:ascii="方正仿宋_GB2312" w:hAnsi="方正仿宋_GB2312" w:eastAsia="方正仿宋_GB2312" w:cs="方正仿宋_GB2312"/>
          <w:snapToGrid w:val="0"/>
          <w:kern w:val="16"/>
          <w:sz w:val="32"/>
          <w:szCs w:val="32"/>
          <w:lang w:eastAsia="zh-CN"/>
        </w:rPr>
        <w:t>〕痕鉴字第</w:t>
      </w:r>
      <w:r>
        <w:rPr>
          <w:rFonts w:hint="eastAsia" w:ascii="方正仿宋_GB2312" w:hAnsi="方正仿宋_GB2312" w:eastAsia="方正仿宋_GB2312" w:cs="方正仿宋_GB2312"/>
          <w:snapToGrid w:val="0"/>
          <w:kern w:val="16"/>
          <w:sz w:val="32"/>
          <w:szCs w:val="32"/>
          <w:lang w:val="en-US" w:eastAsia="zh-CN"/>
        </w:rPr>
        <w:t>140</w:t>
      </w:r>
      <w:r>
        <w:rPr>
          <w:rFonts w:hint="eastAsia" w:ascii="方正仿宋_GB2312" w:hAnsi="方正仿宋_GB2312" w:eastAsia="方正仿宋_GB2312" w:cs="方正仿宋_GB2312"/>
          <w:snapToGrid w:val="0"/>
          <w:kern w:val="16"/>
          <w:sz w:val="32"/>
          <w:szCs w:val="32"/>
          <w:lang w:eastAsia="zh-CN"/>
        </w:rPr>
        <w:t>号）：被鉴定车辆无牌三轮电动车(车架钢印号</w:t>
      </w:r>
      <w:r>
        <w:rPr>
          <w:rFonts w:hint="eastAsia" w:ascii="方正仿宋_GB2312" w:hAnsi="方正仿宋_GB2312" w:eastAsia="方正仿宋_GB2312" w:cs="方正仿宋_GB2312"/>
          <w:snapToGrid w:val="0"/>
          <w:kern w:val="16"/>
          <w:sz w:val="32"/>
          <w:szCs w:val="32"/>
          <w:lang w:val="en-US" w:eastAsia="zh-CN"/>
        </w:rPr>
        <w:t>为</w:t>
      </w:r>
      <w:r>
        <w:rPr>
          <w:rFonts w:hint="eastAsia" w:ascii="方正仿宋_GB2312" w:hAnsi="方正仿宋_GB2312" w:eastAsia="方正仿宋_GB2312" w:cs="方正仿宋_GB2312"/>
          <w:snapToGrid w:val="0"/>
          <w:kern w:val="16"/>
          <w:sz w:val="32"/>
          <w:szCs w:val="32"/>
          <w:lang w:eastAsia="zh-CN"/>
        </w:rPr>
        <w:t>DN2020073479)属于机动车，系正三轮轻便摩托车。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方正楷体_GBK" w:hAnsi="方正楷体_GBK" w:eastAsia="方正楷体_GBK" w:cs="方正楷体_GBK"/>
          <w:sz w:val="32"/>
          <w:szCs w:val="32"/>
          <w:lang w:eastAsia="zh-CN" w:bidi="ar-SA"/>
        </w:rPr>
      </w:pPr>
      <w:bookmarkStart w:id="2" w:name="_Toc1989013600"/>
      <w:r>
        <w:rPr>
          <w:rFonts w:hint="eastAsia" w:ascii="方正楷体_GBK" w:hAnsi="方正楷体_GBK" w:eastAsia="方正楷体_GBK" w:cs="方正楷体_GBK"/>
          <w:sz w:val="32"/>
          <w:szCs w:val="32"/>
          <w:lang w:eastAsia="zh-CN" w:bidi="ar-SA"/>
        </w:rPr>
        <w:t>（二）其他可能因素排查</w:t>
      </w:r>
      <w:bookmarkEnd w:id="2"/>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事故发生后，经区公安局物证鉴定所和区交巡警支队第六勤务大队对易x和郭xx的检测结果鉴定，排除易x和郭xx毒驾和酒驾的情形。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hint="default"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eastAsia="zh-CN" w:bidi="ar-SA"/>
        </w:rPr>
        <w:t>（</w:t>
      </w:r>
      <w:r>
        <w:rPr>
          <w:rFonts w:hint="eastAsia" w:ascii="方正楷体_GBK" w:hAnsi="方正楷体_GBK" w:eastAsia="方正楷体_GBK" w:cs="方正楷体_GBK"/>
          <w:sz w:val="32"/>
          <w:szCs w:val="32"/>
          <w:lang w:val="en-US" w:eastAsia="zh-CN" w:bidi="ar-SA"/>
        </w:rPr>
        <w:t>三</w:t>
      </w:r>
      <w:r>
        <w:rPr>
          <w:rFonts w:hint="eastAsia" w:ascii="方正楷体_GBK" w:hAnsi="方正楷体_GBK" w:eastAsia="方正楷体_GBK" w:cs="方正楷体_GBK"/>
          <w:sz w:val="32"/>
          <w:szCs w:val="32"/>
          <w:lang w:eastAsia="zh-CN" w:bidi="ar-SA"/>
        </w:rPr>
        <w:t>）直接原因分析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snapToGrid w:val="0"/>
          <w:kern w:val="16"/>
          <w:sz w:val="32"/>
          <w:szCs w:val="32"/>
        </w:rPr>
      </w:pPr>
      <w:r>
        <w:rPr>
          <w:rFonts w:hint="eastAsia" w:ascii="方正仿宋_GB2312" w:hAnsi="方正仿宋_GB2312" w:eastAsia="方正仿宋_GB2312" w:cs="方正仿宋_GB2312"/>
          <w:snapToGrid w:val="0"/>
          <w:kern w:val="16"/>
          <w:sz w:val="32"/>
          <w:szCs w:val="32"/>
        </w:rPr>
        <w:t>根据重庆市涪陵区公安局交通巡逻警察支队《道路交通事故认定书》（第5002001202</w:t>
      </w:r>
      <w:r>
        <w:rPr>
          <w:rFonts w:hint="eastAsia" w:ascii="方正仿宋_GB2312" w:hAnsi="方正仿宋_GB2312" w:eastAsia="方正仿宋_GB2312" w:cs="方正仿宋_GB2312"/>
          <w:snapToGrid w:val="0"/>
          <w:kern w:val="16"/>
          <w:sz w:val="32"/>
          <w:szCs w:val="32"/>
          <w:lang w:val="en-US" w:eastAsia="zh-CN"/>
        </w:rPr>
        <w:t>5</w:t>
      </w:r>
      <w:r>
        <w:rPr>
          <w:rFonts w:hint="eastAsia" w:ascii="方正仿宋_GB2312" w:hAnsi="方正仿宋_GB2312" w:eastAsia="方正仿宋_GB2312" w:cs="方正仿宋_GB2312"/>
          <w:snapToGrid w:val="0"/>
          <w:kern w:val="16"/>
          <w:sz w:val="32"/>
          <w:szCs w:val="32"/>
        </w:rPr>
        <w:t>0000</w:t>
      </w:r>
      <w:r>
        <w:rPr>
          <w:rFonts w:hint="eastAsia" w:ascii="方正仿宋_GB2312" w:hAnsi="方正仿宋_GB2312" w:eastAsia="方正仿宋_GB2312" w:cs="方正仿宋_GB2312"/>
          <w:snapToGrid w:val="0"/>
          <w:kern w:val="16"/>
          <w:sz w:val="32"/>
          <w:szCs w:val="32"/>
          <w:lang w:val="en-US" w:eastAsia="zh-CN"/>
        </w:rPr>
        <w:t>003</w:t>
      </w:r>
      <w:r>
        <w:rPr>
          <w:rFonts w:hint="eastAsia" w:ascii="方正仿宋_GB2312" w:hAnsi="方正仿宋_GB2312" w:eastAsia="方正仿宋_GB2312" w:cs="方正仿宋_GB2312"/>
          <w:snapToGrid w:val="0"/>
          <w:kern w:val="16"/>
          <w:sz w:val="32"/>
          <w:szCs w:val="32"/>
        </w:rPr>
        <w:t>号）</w:t>
      </w:r>
      <w:r>
        <w:rPr>
          <w:rFonts w:hint="eastAsia" w:ascii="方正仿宋_GB2312" w:hAnsi="方正仿宋_GB2312" w:eastAsia="方正仿宋_GB2312" w:cs="方正仿宋_GB2312"/>
          <w:snapToGrid w:val="0"/>
          <w:kern w:val="16"/>
          <w:sz w:val="32"/>
          <w:szCs w:val="32"/>
          <w:lang w:eastAsia="zh-CN"/>
        </w:rPr>
        <w:t>认定</w:t>
      </w:r>
      <w:r>
        <w:rPr>
          <w:rFonts w:hint="eastAsia" w:ascii="方正仿宋_GB2312" w:hAnsi="方正仿宋_GB2312" w:eastAsia="方正仿宋_GB2312" w:cs="方正仿宋_GB2312"/>
          <w:snapToGrid w:val="0"/>
          <w:kern w:val="16"/>
          <w:sz w:val="32"/>
          <w:szCs w:val="32"/>
        </w:rPr>
        <w:t>，事故原因</w:t>
      </w:r>
      <w:r>
        <w:rPr>
          <w:rFonts w:hint="eastAsia" w:ascii="方正仿宋_GB2312" w:hAnsi="方正仿宋_GB2312" w:eastAsia="方正仿宋_GB2312" w:cs="方正仿宋_GB2312"/>
          <w:snapToGrid w:val="0"/>
          <w:kern w:val="16"/>
          <w:sz w:val="32"/>
          <w:szCs w:val="32"/>
          <w:lang w:eastAsia="zh-CN"/>
        </w:rPr>
        <w:t>是</w:t>
      </w:r>
      <w:r>
        <w:rPr>
          <w:rFonts w:hint="eastAsia" w:ascii="方正仿宋_GB2312" w:hAnsi="方正仿宋_GB2312" w:eastAsia="方正仿宋_GB2312" w:cs="方正仿宋_GB2312"/>
          <w:snapToGrid w:val="0"/>
          <w:kern w:val="16"/>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一是</w:t>
      </w:r>
      <w:r>
        <w:rPr>
          <w:rFonts w:hint="eastAsia" w:ascii="方正仿宋_GB2312" w:hAnsi="方正仿宋_GB2312" w:eastAsia="方正仿宋_GB2312" w:cs="方正仿宋_GB2312"/>
          <w:snapToGrid w:val="0"/>
          <w:kern w:val="16"/>
          <w:sz w:val="32"/>
          <w:szCs w:val="32"/>
        </w:rPr>
        <w:t>当事人</w:t>
      </w:r>
      <w:r>
        <w:rPr>
          <w:rFonts w:hint="eastAsia" w:ascii="方正仿宋_GB2312" w:hAnsi="方正仿宋_GB2312" w:eastAsia="方正仿宋_GB2312" w:cs="方正仿宋_GB2312"/>
          <w:snapToGrid w:val="0"/>
          <w:kern w:val="16"/>
          <w:sz w:val="32"/>
          <w:szCs w:val="32"/>
          <w:lang w:val="en-US" w:eastAsia="zh-CN"/>
        </w:rPr>
        <w:t>易x</w:t>
      </w:r>
      <w:r>
        <w:rPr>
          <w:rFonts w:hint="eastAsia" w:ascii="方正仿宋_GB2312" w:hAnsi="方正仿宋_GB2312" w:eastAsia="方正仿宋_GB2312" w:cs="方正仿宋_GB2312"/>
          <w:snapToGrid w:val="0"/>
          <w:kern w:val="16"/>
          <w:sz w:val="32"/>
          <w:szCs w:val="32"/>
        </w:rPr>
        <w:t>驾驶</w:t>
      </w:r>
      <w:r>
        <w:rPr>
          <w:rFonts w:hint="eastAsia" w:ascii="方正仿宋_GB2312" w:hAnsi="方正仿宋_GB2312" w:eastAsia="方正仿宋_GB2312" w:cs="方正仿宋_GB2312"/>
          <w:snapToGrid w:val="0"/>
          <w:kern w:val="16"/>
          <w:sz w:val="32"/>
          <w:szCs w:val="32"/>
          <w:lang w:eastAsia="zh-CN"/>
        </w:rPr>
        <w:t>川C21xxx重型仓栅式货车</w:t>
      </w:r>
      <w:r>
        <w:rPr>
          <w:rFonts w:hint="eastAsia" w:ascii="方正仿宋_GB2312" w:hAnsi="方正仿宋_GB2312" w:eastAsia="方正仿宋_GB2312" w:cs="方正仿宋_GB2312"/>
          <w:snapToGrid w:val="0"/>
          <w:kern w:val="16"/>
          <w:sz w:val="32"/>
          <w:szCs w:val="32"/>
          <w:lang w:val="en-US" w:eastAsia="zh-CN"/>
        </w:rPr>
        <w:t>行驶至</w:t>
      </w:r>
      <w:r>
        <w:rPr>
          <w:rFonts w:hint="eastAsia" w:ascii="方正仿宋_GB2312" w:hAnsi="方正仿宋_GB2312" w:eastAsia="方正仿宋_GB2312" w:cs="方正仿宋_GB2312"/>
          <w:snapToGrid w:val="0"/>
          <w:kern w:val="16"/>
          <w:sz w:val="32"/>
          <w:szCs w:val="32"/>
          <w:lang w:eastAsia="zh-CN"/>
        </w:rPr>
        <w:t>事故路段，</w:t>
      </w:r>
      <w:r>
        <w:rPr>
          <w:rFonts w:hint="eastAsia" w:ascii="方正仿宋_GB2312" w:hAnsi="方正仿宋_GB2312" w:eastAsia="方正仿宋_GB2312" w:cs="方正仿宋_GB2312"/>
          <w:snapToGrid w:val="0"/>
          <w:kern w:val="16"/>
          <w:sz w:val="32"/>
          <w:szCs w:val="32"/>
          <w:lang w:val="en-US" w:eastAsia="zh-CN"/>
        </w:rPr>
        <w:t>未有效观察路面交通状况，</w:t>
      </w:r>
      <w:r>
        <w:rPr>
          <w:rFonts w:hint="eastAsia" w:ascii="方正仿宋_GB2312" w:hAnsi="方正仿宋_GB2312" w:eastAsia="方正仿宋_GB2312" w:cs="方正仿宋_GB2312"/>
          <w:snapToGrid w:val="0"/>
          <w:kern w:val="16"/>
          <w:sz w:val="32"/>
          <w:szCs w:val="32"/>
        </w:rPr>
        <w:t>左转弯</w:t>
      </w:r>
      <w:r>
        <w:rPr>
          <w:rFonts w:hint="eastAsia" w:ascii="方正仿宋_GB2312" w:hAnsi="方正仿宋_GB2312" w:eastAsia="方正仿宋_GB2312" w:cs="方正仿宋_GB2312"/>
          <w:snapToGrid w:val="0"/>
          <w:kern w:val="16"/>
          <w:sz w:val="32"/>
          <w:szCs w:val="32"/>
          <w:lang w:eastAsia="zh-CN"/>
        </w:rPr>
        <w:t>时未</w:t>
      </w:r>
      <w:r>
        <w:rPr>
          <w:rFonts w:hint="eastAsia" w:ascii="方正仿宋_GB2312" w:hAnsi="方正仿宋_GB2312" w:eastAsia="方正仿宋_GB2312" w:cs="方正仿宋_GB2312"/>
          <w:snapToGrid w:val="0"/>
          <w:kern w:val="16"/>
          <w:sz w:val="32"/>
          <w:szCs w:val="32"/>
          <w:lang w:val="en-US" w:eastAsia="zh-CN"/>
        </w:rPr>
        <w:t>靠</w:t>
      </w:r>
      <w:r>
        <w:rPr>
          <w:rFonts w:hint="eastAsia" w:ascii="方正仿宋_GB2312" w:hAnsi="方正仿宋_GB2312" w:eastAsia="方正仿宋_GB2312" w:cs="方正仿宋_GB2312"/>
          <w:snapToGrid w:val="0"/>
          <w:kern w:val="16"/>
          <w:sz w:val="32"/>
          <w:szCs w:val="32"/>
          <w:lang w:eastAsia="zh-CN"/>
        </w:rPr>
        <w:t>近路口中心点</w:t>
      </w:r>
      <w:r>
        <w:rPr>
          <w:rFonts w:hint="eastAsia" w:ascii="方正仿宋_GB2312" w:hAnsi="方正仿宋_GB2312" w:eastAsia="方正仿宋_GB2312" w:cs="方正仿宋_GB2312"/>
          <w:snapToGrid w:val="0"/>
          <w:kern w:val="16"/>
          <w:sz w:val="32"/>
          <w:szCs w:val="32"/>
          <w:lang w:val="en-US" w:eastAsia="zh-CN"/>
        </w:rPr>
        <w:t>左转</w:t>
      </w:r>
      <w:r>
        <w:rPr>
          <w:rFonts w:hint="eastAsia" w:ascii="方正仿宋_GB2312" w:hAnsi="方正仿宋_GB2312" w:eastAsia="方正仿宋_GB2312" w:cs="方正仿宋_GB2312"/>
          <w:snapToGrid w:val="0"/>
          <w:kern w:val="16"/>
          <w:sz w:val="32"/>
          <w:szCs w:val="32"/>
          <w:lang w:eastAsia="zh-CN"/>
        </w:rPr>
        <w:t>，</w:t>
      </w:r>
      <w:r>
        <w:rPr>
          <w:rFonts w:hint="eastAsia" w:ascii="方正仿宋_GB2312" w:hAnsi="方正仿宋_GB2312" w:eastAsia="方正仿宋_GB2312" w:cs="方正仿宋_GB2312"/>
          <w:snapToGrid w:val="0"/>
          <w:kern w:val="16"/>
          <w:sz w:val="32"/>
          <w:szCs w:val="32"/>
          <w:lang w:val="en-US" w:eastAsia="zh-CN"/>
        </w:rPr>
        <w:t>在</w:t>
      </w:r>
      <w:r>
        <w:rPr>
          <w:rFonts w:hint="eastAsia" w:ascii="方正仿宋_GB2312" w:hAnsi="方正仿宋_GB2312" w:eastAsia="方正仿宋_GB2312" w:cs="方正仿宋_GB2312"/>
          <w:snapToGrid w:val="0"/>
          <w:kern w:val="16"/>
          <w:sz w:val="32"/>
          <w:szCs w:val="32"/>
          <w:lang w:eastAsia="zh-CN"/>
        </w:rPr>
        <w:t>即将进入路口时越过黄色双实线行驶，占据了对向</w:t>
      </w:r>
      <w:r>
        <w:rPr>
          <w:rFonts w:hint="eastAsia" w:ascii="方正仿宋_GB2312" w:hAnsi="方正仿宋_GB2312" w:eastAsia="方正仿宋_GB2312" w:cs="方正仿宋_GB2312"/>
          <w:snapToGrid w:val="0"/>
          <w:kern w:val="16"/>
          <w:sz w:val="32"/>
          <w:szCs w:val="32"/>
          <w:lang w:val="en-US" w:eastAsia="zh-CN"/>
        </w:rPr>
        <w:t>无牌正三轮轻便摩托车</w:t>
      </w:r>
      <w:r>
        <w:rPr>
          <w:rFonts w:hint="eastAsia" w:ascii="方正仿宋_GB2312" w:hAnsi="方正仿宋_GB2312" w:eastAsia="方正仿宋_GB2312" w:cs="方正仿宋_GB2312"/>
          <w:snapToGrid w:val="0"/>
          <w:kern w:val="16"/>
          <w:sz w:val="32"/>
          <w:szCs w:val="32"/>
          <w:lang w:eastAsia="zh-CN"/>
        </w:rPr>
        <w:t>的车道</w:t>
      </w:r>
      <w:r>
        <w:rPr>
          <w:rFonts w:hint="eastAsia" w:ascii="方正仿宋_GB2312" w:hAnsi="方正仿宋_GB2312" w:eastAsia="方正仿宋_GB2312" w:cs="方正仿宋_GB2312"/>
          <w:snapToGrid w:val="0"/>
          <w:kern w:val="16"/>
          <w:sz w:val="32"/>
          <w:szCs w:val="32"/>
          <w:lang w:val="en-US" w:eastAsia="zh-CN"/>
        </w:rPr>
        <w:t>，</w:t>
      </w:r>
      <w:r>
        <w:rPr>
          <w:rFonts w:hint="eastAsia" w:ascii="方正仿宋_GB2312" w:hAnsi="方正仿宋_GB2312" w:eastAsia="方正仿宋_GB2312" w:cs="方正仿宋_GB2312"/>
          <w:snapToGrid w:val="0"/>
          <w:kern w:val="16"/>
          <w:sz w:val="32"/>
          <w:szCs w:val="32"/>
          <w:lang w:eastAsia="zh-CN"/>
        </w:rPr>
        <w:t>导致</w:t>
      </w:r>
      <w:r>
        <w:rPr>
          <w:rFonts w:hint="eastAsia" w:ascii="方正仿宋_GB2312" w:hAnsi="方正仿宋_GB2312" w:eastAsia="方正仿宋_GB2312" w:cs="方正仿宋_GB2312"/>
          <w:snapToGrid w:val="0"/>
          <w:kern w:val="16"/>
          <w:sz w:val="32"/>
          <w:szCs w:val="32"/>
          <w:lang w:val="en-US" w:eastAsia="zh-CN"/>
        </w:rPr>
        <w:t>无牌正三轮轻便摩托车</w:t>
      </w:r>
      <w:r>
        <w:rPr>
          <w:rFonts w:hint="eastAsia" w:ascii="方正仿宋_GB2312" w:hAnsi="方正仿宋_GB2312" w:eastAsia="方正仿宋_GB2312" w:cs="方正仿宋_GB2312"/>
          <w:snapToGrid w:val="0"/>
          <w:kern w:val="16"/>
          <w:sz w:val="32"/>
          <w:szCs w:val="32"/>
          <w:lang w:eastAsia="zh-CN"/>
        </w:rPr>
        <w:t>驾驶员郭xx倒地后被碾压，</w:t>
      </w:r>
      <w:r>
        <w:rPr>
          <w:rFonts w:hint="eastAsia" w:ascii="方正仿宋_GB2312" w:hAnsi="方正仿宋_GB2312" w:eastAsia="方正仿宋_GB2312" w:cs="方正仿宋_GB2312"/>
          <w:snapToGrid w:val="0"/>
          <w:kern w:val="16"/>
          <w:sz w:val="32"/>
          <w:szCs w:val="32"/>
          <w:lang w:val="en-US" w:eastAsia="zh-CN"/>
        </w:rPr>
        <w:t>承担本次交通事故的主要责任。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二是郭xx未取得机动车驾驶证驾驶无牌正三轮轻便摩托车，驾驶技能不熟，临危处置不当，两车即将发生接触时，无牌正三轮轻便摩托车发生了侧翻，导致郭xx头部被货车碾压，承担本次事故的次要责任。</w:t>
      </w:r>
    </w:p>
    <w:p>
      <w:pPr>
        <w:pStyle w:val="11"/>
        <w:keepNext w:val="0"/>
        <w:keepLines w:val="0"/>
        <w:pageBreakBefore w:val="0"/>
        <w:widowControl/>
        <w:numPr>
          <w:ilvl w:val="0"/>
          <w:numId w:val="0"/>
        </w:numPr>
        <w:suppressLineNumbers w:val="0"/>
        <w:kinsoku/>
        <w:wordWrap/>
        <w:overflowPunct/>
        <w:topLinePunct w:val="0"/>
        <w:autoSpaceDE/>
        <w:autoSpaceDN/>
        <w:bidi w:val="0"/>
        <w:spacing w:line="560" w:lineRule="exact"/>
        <w:ind w:left="640" w:leftChars="0"/>
        <w:textAlignment w:val="auto"/>
        <w:outlineLvl w:val="0"/>
        <w:rPr>
          <w:rFonts w:hint="eastAsia" w:ascii="方正黑体_GBK" w:hAnsi="Times New Roman" w:eastAsia="方正黑体_GBK" w:cs="方正黑体_GBK"/>
          <w:kern w:val="2"/>
          <w:sz w:val="32"/>
          <w:szCs w:val="32"/>
          <w:lang w:val="en-US" w:eastAsia="zh-CN" w:bidi="ar-SA"/>
        </w:rPr>
      </w:pPr>
      <w:r>
        <w:rPr>
          <w:rFonts w:hint="eastAsia" w:ascii="方正黑体_GBK" w:hAnsi="方正黑体_GBK" w:eastAsia="方正黑体_GBK" w:cs="方正黑体_GBK"/>
          <w:color w:val="000000"/>
          <w:kern w:val="0"/>
          <w:sz w:val="31"/>
          <w:szCs w:val="31"/>
          <w:lang w:eastAsia="zh-CN" w:bidi="ar"/>
        </w:rPr>
        <w:t>四、</w:t>
      </w:r>
      <w:r>
        <w:rPr>
          <w:rFonts w:hint="eastAsia" w:ascii="方正黑体_GBK" w:hAnsi="Times New Roman" w:eastAsia="方正黑体_GBK" w:cs="方正黑体_GBK"/>
          <w:kern w:val="2"/>
          <w:sz w:val="32"/>
          <w:szCs w:val="32"/>
          <w:lang w:val="en-US" w:eastAsia="zh-CN" w:bidi="ar-SA"/>
        </w:rPr>
        <w:t>涉事单位管理中存在的问题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1.自贡成华xxx公司。作为办理了道路运输经营许可证的经营企业，其主要负责人和安全生产管理人</w:t>
      </w:r>
      <w:r>
        <w:rPr>
          <w:rFonts w:hint="eastAsia" w:ascii="方正仿宋_GB2312" w:hAnsi="方正仿宋_GB2312" w:eastAsia="方正仿宋_GB2312" w:cs="方正仿宋_GB2312"/>
          <w:color w:val="000000"/>
          <w:sz w:val="32"/>
          <w:szCs w:val="32"/>
          <w:lang w:val="en-US" w:eastAsia="zh-CN" w:bidi="ar-SA"/>
        </w:rPr>
        <w:t>员未取得道路运输安全考核合格证明，</w:t>
      </w:r>
      <w:r>
        <w:rPr>
          <w:rFonts w:hint="eastAsia" w:ascii="方正仿宋_GB2312" w:hAnsi="方正仿宋_GB2312" w:eastAsia="方正仿宋_GB2312" w:cs="方正仿宋_GB2312"/>
          <w:snapToGrid w:val="0"/>
          <w:kern w:val="16"/>
          <w:sz w:val="32"/>
          <w:szCs w:val="32"/>
          <w:lang w:val="en-US" w:eastAsia="zh-CN"/>
        </w:rPr>
        <w:t>未对川C21xxx重型仓栅式货车及驾驶员进行有效管理。</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2.重庆成聚xxx公司。对川C21xxx重型仓栅式货车驾驶员易x</w:t>
      </w:r>
    </w:p>
    <w:p>
      <w:pPr>
        <w:keepNext w:val="0"/>
        <w:keepLines w:val="0"/>
        <w:pageBreakBefore w:val="0"/>
        <w:widowControl/>
        <w:kinsoku/>
        <w:wordWrap/>
        <w:overflowPunct/>
        <w:topLinePunct w:val="0"/>
        <w:autoSpaceDE/>
        <w:autoSpaceDN/>
        <w:bidi w:val="0"/>
        <w:spacing w:line="560" w:lineRule="exact"/>
        <w:jc w:val="both"/>
        <w:textAlignment w:val="auto"/>
        <w:rPr>
          <w:rFonts w:hint="default"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 xml:space="preserve">安全管理不到位，未对其进行针对性的安全教育培训，导致驾驶员易x安全意识不强。     </w:t>
      </w:r>
      <w:r>
        <w:rPr>
          <w:rFonts w:hint="eastAsia" w:ascii="方正仿宋_GB2312" w:hAnsi="方正仿宋_GB2312" w:eastAsia="方正仿宋_GB2312" w:cs="方正仿宋_GB2312"/>
          <w:snapToGrid w:val="0"/>
          <w:color w:val="FF0000"/>
          <w:kern w:val="16"/>
          <w:sz w:val="32"/>
          <w:szCs w:val="32"/>
          <w:lang w:val="en-US" w:eastAsia="zh-CN"/>
        </w:rPr>
        <w:t xml:space="preserve">  </w:t>
      </w:r>
      <w:r>
        <w:rPr>
          <w:rFonts w:hint="eastAsia" w:ascii="方正仿宋_GB2312" w:hAnsi="方正仿宋_GB2312" w:eastAsia="方正仿宋_GB2312" w:cs="方正仿宋_GB2312"/>
          <w:snapToGrid w:val="0"/>
          <w:kern w:val="16"/>
          <w:sz w:val="32"/>
          <w:szCs w:val="32"/>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930" w:firstLineChars="300"/>
        <w:jc w:val="left"/>
        <w:textAlignment w:val="auto"/>
      </w:pPr>
      <w:r>
        <w:rPr>
          <w:rFonts w:hint="eastAsia" w:ascii="方正黑体_GBK" w:hAnsi="方正黑体_GBK" w:eastAsia="方正黑体_GBK" w:cs="方正黑体_GBK"/>
          <w:color w:val="000000"/>
          <w:kern w:val="0"/>
          <w:sz w:val="31"/>
          <w:szCs w:val="31"/>
          <w:lang w:eastAsia="zh-CN" w:bidi="ar"/>
        </w:rPr>
        <w:t>五</w:t>
      </w:r>
      <w:r>
        <w:rPr>
          <w:rFonts w:ascii="方正黑体_GBK" w:hAnsi="方正黑体_GBK" w:eastAsia="方正黑体_GBK" w:cs="方正黑体_GBK"/>
          <w:color w:val="000000"/>
          <w:kern w:val="0"/>
          <w:sz w:val="31"/>
          <w:szCs w:val="31"/>
          <w:lang w:bidi="ar"/>
        </w:rPr>
        <w:t xml:space="preserve">、监管部门的履职情况 </w:t>
      </w:r>
    </w:p>
    <w:p>
      <w:pPr>
        <w:pStyle w:val="11"/>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方正楷体_GBK" w:hAnsi="方正楷体_GBK" w:eastAsia="方正楷体_GBK" w:cs="方正楷体_GBK"/>
          <w:snapToGrid w:val="0"/>
          <w:kern w:val="16"/>
          <w:sz w:val="32"/>
          <w:szCs w:val="32"/>
          <w:lang w:val="en-US" w:eastAsia="zh-CN"/>
        </w:rPr>
      </w:pPr>
      <w:r>
        <w:rPr>
          <w:rFonts w:hint="eastAsia" w:ascii="方正楷体_GBK" w:hAnsi="方正楷体_GBK" w:eastAsia="方正楷体_GBK" w:cs="方正楷体_GBK"/>
          <w:snapToGrid w:val="0"/>
          <w:kern w:val="16"/>
          <w:sz w:val="32"/>
          <w:szCs w:val="32"/>
          <w:lang w:val="en-US" w:eastAsia="zh-CN"/>
        </w:rPr>
        <w:t>（一）四川省自贡市富顺县交通运输局（以下简称富顺县交通运输局）</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自贡成华xxx公司的行业监管部门是富顺县交通运输局。按照“管行业必须管安全”的要求，对富顺县交通运输局在道路运输行业安全监管中的履职情况开展了调查。调查发现富顺县交通运输局对自贡成华xxx公司监管缺失。富顺县交通运输局自2023年6月自贡成华xxx公司办理了道路运输经营许可证起，未将自贡成华xxx公司纳入道路运输经营性企业进行日常监管，未开展日常的监督检查，也未掌握该公司运输经营状态、车辆使用情况，存在监管缺位。</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建议富顺县交通运输局将自贡成华xxx公司纳入道路运输经营性企业进行日常监督管理。​</w:t>
      </w:r>
    </w:p>
    <w:p>
      <w:pPr>
        <w:pStyle w:val="11"/>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方正楷体_GBK" w:hAnsi="方正楷体_GBK" w:eastAsia="方正楷体_GBK" w:cs="方正楷体_GBK"/>
          <w:snapToGrid w:val="0"/>
          <w:kern w:val="16"/>
          <w:sz w:val="32"/>
          <w:szCs w:val="32"/>
          <w:lang w:val="en-US" w:eastAsia="zh-CN"/>
        </w:rPr>
      </w:pPr>
      <w:r>
        <w:rPr>
          <w:rFonts w:hint="eastAsia" w:ascii="方正楷体_GBK" w:hAnsi="方正楷体_GBK" w:eastAsia="方正楷体_GBK" w:cs="方正楷体_GBK"/>
          <w:snapToGrid w:val="0"/>
          <w:kern w:val="16"/>
          <w:sz w:val="32"/>
          <w:szCs w:val="32"/>
          <w:lang w:val="en-US" w:eastAsia="zh-CN"/>
        </w:rPr>
        <w:t>（二）重庆市涪陵区公安局交通巡逻警察支队</w:t>
      </w:r>
      <w:r>
        <w:rPr>
          <w:rFonts w:ascii="方正楷体_GBK" w:hAnsi="方正楷体_GBK" w:eastAsia="方正楷体_GBK" w:cs="方正楷体_GBK"/>
          <w:color w:val="000000"/>
          <w:sz w:val="32"/>
          <w:szCs w:val="32"/>
          <w:lang w:bidi="ar"/>
        </w:rPr>
        <w:t>（以下简称区交巡警支队）</w:t>
      </w:r>
      <w:r>
        <w:rPr>
          <w:rFonts w:ascii="方正楷体_GBK" w:hAnsi="方正楷体_GBK" w:eastAsia="方正楷体_GBK" w:cs="方正楷体_GBK"/>
        </w:rPr>
        <w:t> </w:t>
      </w:r>
      <w:r>
        <w:t> </w:t>
      </w:r>
    </w:p>
    <w:p>
      <w:pPr>
        <w:widowControl/>
        <w:spacing w:line="560" w:lineRule="exact"/>
        <w:ind w:firstLine="640" w:firstLineChars="200"/>
        <w:jc w:val="left"/>
        <w:rPr>
          <w:rFonts w:hint="eastAsia" w:ascii="方正仿宋_GBK" w:hAnsi="Times New Roman" w:eastAsia="方正仿宋_GBK" w:cs="方正仿宋_GBK"/>
          <w:sz w:val="32"/>
          <w:szCs w:val="32"/>
        </w:rPr>
      </w:pPr>
      <w:r>
        <w:rPr>
          <w:rFonts w:hint="eastAsia" w:ascii="方正仿宋_GBK" w:hAnsi="方正仿宋_GBK" w:eastAsia="方正仿宋_GBK" w:cs="方正仿宋_GBK"/>
          <w:sz w:val="32"/>
          <w:szCs w:val="32"/>
        </w:rPr>
        <w:t>区交巡警支队负责涪陵区道路交通安全管理工作，事故发生地</w:t>
      </w:r>
      <w:r>
        <w:rPr>
          <w:rFonts w:hint="eastAsia" w:ascii="方正仿宋_GBK" w:hAnsi="方正仿宋_GBK" w:eastAsia="方正仿宋_GBK" w:cs="方正仿宋_GBK"/>
          <w:sz w:val="32"/>
          <w:szCs w:val="32"/>
          <w:lang w:val="en-US" w:eastAsia="zh-CN"/>
        </w:rPr>
        <w:t>点位于</w:t>
      </w:r>
      <w:r>
        <w:rPr>
          <w:rFonts w:hint="eastAsia" w:ascii="方正仿宋_GBK" w:eastAsia="方正仿宋_GBK" w:cs="方正仿宋_GBK"/>
          <w:sz w:val="32"/>
          <w:szCs w:val="32"/>
        </w:rPr>
        <w:t>重庆市涪陵区马鞍聚源大道与回龙路</w:t>
      </w:r>
      <w:r>
        <w:rPr>
          <w:rFonts w:hint="eastAsia" w:ascii="方正仿宋_GBK" w:eastAsia="方正仿宋_GBK" w:cs="方正仿宋_GBK"/>
          <w:sz w:val="32"/>
          <w:szCs w:val="32"/>
          <w:lang w:eastAsia="zh-CN"/>
        </w:rPr>
        <w:t>交叉路口</w:t>
      </w:r>
      <w:r>
        <w:rPr>
          <w:rFonts w:hint="eastAsia" w:ascii="方正仿宋_GBK" w:eastAsia="方正仿宋_GBK" w:cs="方正仿宋_GBK"/>
          <w:sz w:val="32"/>
          <w:szCs w:val="32"/>
        </w:rPr>
        <w:t>路段</w:t>
      </w:r>
      <w:r>
        <w:rPr>
          <w:rFonts w:hint="eastAsia" w:ascii="方正仿宋_GBK" w:eastAsia="方正仿宋_GBK" w:cs="方正仿宋_GBK"/>
          <w:sz w:val="32"/>
          <w:szCs w:val="32"/>
          <w:lang w:eastAsia="zh-CN"/>
        </w:rPr>
        <w:t>，</w:t>
      </w:r>
      <w:r>
        <w:rPr>
          <w:rFonts w:hint="eastAsia" w:ascii="方正仿宋_GBK" w:eastAsia="方正仿宋_GBK" w:cs="方正仿宋_GBK"/>
          <w:sz w:val="32"/>
          <w:szCs w:val="32"/>
        </w:rPr>
        <w:t>属于区交巡警支队第六勤务大队管辖路段。2024年，区交巡警支队开展了夏季道路交通安全整治行动和冬季道路交通安全突出违法行为专项整治行动等各类交通秩序专项整治</w:t>
      </w:r>
      <w:r>
        <w:rPr>
          <w:rFonts w:hint="eastAsia" w:ascii="方正仿宋_GBK" w:eastAsia="方正仿宋_GBK" w:cs="方正仿宋_GBK"/>
          <w:sz w:val="32"/>
          <w:szCs w:val="32"/>
          <w:lang w:val="en-US" w:eastAsia="zh-CN"/>
        </w:rPr>
        <w:t>100余</w:t>
      </w:r>
      <w:r>
        <w:rPr>
          <w:rFonts w:hint="eastAsia" w:ascii="方正仿宋_GBK" w:eastAsia="方正仿宋_GBK" w:cs="方正仿宋_GBK"/>
          <w:sz w:val="32"/>
          <w:szCs w:val="32"/>
        </w:rPr>
        <w:t>次，查处各类交通违法行为373311件，处</w:t>
      </w:r>
      <w:r>
        <w:rPr>
          <w:rFonts w:hint="eastAsia" w:ascii="方正仿宋_GBK" w:hAnsi="Times New Roman" w:eastAsia="方正仿宋_GBK" w:cs="方正仿宋_GBK"/>
          <w:sz w:val="32"/>
          <w:szCs w:val="32"/>
        </w:rPr>
        <w:t>理交通违法案件338455件；整治各类事故隐患373处</w:t>
      </w:r>
      <w:r>
        <w:rPr>
          <w:rFonts w:hint="eastAsia" w:ascii="方正仿宋_GBK" w:hAnsi="Times New Roman" w:eastAsia="方正仿宋_GBK" w:cs="方正仿宋_GBK"/>
          <w:sz w:val="32"/>
          <w:szCs w:val="32"/>
          <w:lang w:eastAsia="zh-CN"/>
        </w:rPr>
        <w:t>，</w:t>
      </w:r>
      <w:r>
        <w:rPr>
          <w:rFonts w:hint="eastAsia" w:ascii="方正仿宋_GBK" w:hAnsi="Times New Roman" w:eastAsia="方正仿宋_GBK" w:cs="方正仿宋_GBK"/>
          <w:sz w:val="32"/>
          <w:szCs w:val="32"/>
        </w:rPr>
        <w:t>活动103场次。</w:t>
      </w:r>
    </w:p>
    <w:p>
      <w:pPr>
        <w:widowControl/>
        <w:spacing w:line="560" w:lineRule="exact"/>
        <w:ind w:firstLine="640" w:firstLineChars="200"/>
        <w:jc w:val="left"/>
        <w:rPr>
          <w:rFonts w:hint="default"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调查发现，区交巡警支队对货运企业日常的宣传工作中存在宣传内容针对性不强，多为通用交通安全法规宣读，未结合货运行业特点，难以满足企业实际需求；宣传覆盖存在盲区和漏洞，未能实现辖区所有货运企业全覆盖宣传，少数小型公司、个体车主因信息登记不全未被纳入宣传范围。</w:t>
      </w:r>
      <w:r>
        <w:rPr>
          <w:rFonts w:hint="eastAsia" w:ascii="方正仿宋_GBK" w:hAnsi="Times New Roman" w:eastAsia="方正仿宋_GBK" w:cs="方正仿宋_GBK"/>
          <w:sz w:val="32"/>
          <w:szCs w:val="32"/>
        </w:rPr>
        <w:t>第六勤务大队</w:t>
      </w:r>
      <w:r>
        <w:rPr>
          <w:rFonts w:hint="default" w:ascii="方正仿宋_GBK" w:hAnsi="Times New Roman" w:eastAsia="方正仿宋_GBK" w:cs="方正仿宋_GBK"/>
          <w:sz w:val="32"/>
          <w:szCs w:val="32"/>
        </w:rPr>
        <w:t>勤务巡逻管控范围存在死角</w:t>
      </w:r>
      <w:r>
        <w:rPr>
          <w:rFonts w:hint="eastAsia" w:ascii="方正仿宋_GBK" w:hAnsi="Times New Roman" w:eastAsia="方正仿宋_GBK" w:cs="方正仿宋_GBK"/>
          <w:sz w:val="32"/>
          <w:szCs w:val="32"/>
          <w:lang w:eastAsia="zh-CN"/>
        </w:rPr>
        <w:t>，</w:t>
      </w:r>
      <w:r>
        <w:rPr>
          <w:rFonts w:hint="default" w:ascii="方正仿宋_GBK" w:hAnsi="Times New Roman" w:eastAsia="方正仿宋_GBK" w:cs="方正仿宋_GBK"/>
          <w:sz w:val="32"/>
          <w:szCs w:val="32"/>
        </w:rPr>
        <w:t>辖区内部分偏远路段、</w:t>
      </w:r>
      <w:r>
        <w:rPr>
          <w:rFonts w:hint="eastAsia" w:ascii="方正仿宋_GBK" w:hAnsi="Times New Roman" w:eastAsia="方正仿宋_GBK" w:cs="方正仿宋_GBK"/>
          <w:sz w:val="32"/>
          <w:szCs w:val="32"/>
          <w:lang w:eastAsia="zh-CN"/>
        </w:rPr>
        <w:t>城乡接合部</w:t>
      </w:r>
      <w:r>
        <w:rPr>
          <w:rFonts w:hint="default" w:ascii="方正仿宋_GBK" w:hAnsi="Times New Roman" w:eastAsia="方正仿宋_GBK" w:cs="方正仿宋_GBK"/>
          <w:sz w:val="32"/>
          <w:szCs w:val="32"/>
        </w:rPr>
        <w:t>的支线道路以及货运车辆临时停靠点等区域，巡逻频次低于主干道，甚至存在数日未巡逻的情况。</w:t>
      </w:r>
    </w:p>
    <w:p>
      <w:pPr>
        <w:widowControl/>
        <w:spacing w:line="560" w:lineRule="exact"/>
        <w:ind w:firstLine="640" w:firstLineChars="200"/>
        <w:jc w:val="both"/>
        <w:rPr>
          <w:rFonts w:hint="eastAsia" w:ascii="方正仿宋_GBK" w:hAnsi="Times New Roman" w:eastAsia="方正仿宋_GBK" w:cs="方正仿宋_GBK"/>
          <w:sz w:val="32"/>
          <w:szCs w:val="32"/>
        </w:rPr>
      </w:pPr>
      <w:r>
        <w:rPr>
          <w:rFonts w:hint="eastAsia" w:ascii="方正仿宋_GBK" w:hAnsi="Times New Roman" w:eastAsia="方正仿宋_GBK" w:cs="方正仿宋_GBK"/>
          <w:sz w:val="32"/>
          <w:szCs w:val="32"/>
          <w:lang w:val="en-US" w:eastAsia="zh-CN"/>
        </w:rPr>
        <w:t>针对区交巡警支队和</w:t>
      </w:r>
      <w:r>
        <w:rPr>
          <w:rFonts w:hint="eastAsia" w:ascii="方正仿宋_GBK" w:hAnsi="Times New Roman" w:eastAsia="方正仿宋_GBK" w:cs="方正仿宋_GBK"/>
          <w:sz w:val="32"/>
          <w:szCs w:val="32"/>
        </w:rPr>
        <w:t>第六勤务大队</w:t>
      </w:r>
      <w:r>
        <w:rPr>
          <w:rFonts w:hint="eastAsia" w:ascii="方正仿宋_GBK" w:hAnsi="Times New Roman" w:eastAsia="方正仿宋_GBK" w:cs="方正仿宋_GBK"/>
          <w:sz w:val="32"/>
          <w:szCs w:val="32"/>
          <w:lang w:val="en-US" w:eastAsia="zh-CN"/>
        </w:rPr>
        <w:t>存在的问题建议立即进行</w:t>
      </w:r>
      <w:r>
        <w:rPr>
          <w:rFonts w:hint="default" w:ascii="方正仿宋_GBK" w:hAnsi="Times New Roman" w:eastAsia="方正仿宋_GBK" w:cs="方正仿宋_GBK"/>
          <w:sz w:val="32"/>
          <w:szCs w:val="32"/>
          <w:lang w:val="en-US" w:eastAsia="zh-CN"/>
        </w:rPr>
        <w:t>整改</w:t>
      </w:r>
      <w:r>
        <w:rPr>
          <w:rFonts w:hint="eastAsia" w:ascii="方正仿宋_GBK" w:hAnsi="Times New Roman" w:eastAsia="方正仿宋_GBK" w:cs="方正仿宋_GBK"/>
          <w:sz w:val="32"/>
          <w:szCs w:val="32"/>
          <w:lang w:val="en-US" w:eastAsia="zh-CN"/>
        </w:rPr>
        <w:t>。</w:t>
      </w:r>
    </w:p>
    <w:p>
      <w:pPr>
        <w:keepNext w:val="0"/>
        <w:keepLines w:val="0"/>
        <w:pageBreakBefore w:val="0"/>
        <w:widowControl/>
        <w:kinsoku/>
        <w:wordWrap/>
        <w:overflowPunct/>
        <w:topLinePunct w:val="0"/>
        <w:autoSpaceDE/>
        <w:autoSpaceDN/>
        <w:bidi w:val="0"/>
        <w:spacing w:line="560" w:lineRule="exact"/>
        <w:ind w:firstLine="620" w:firstLineChars="200"/>
        <w:jc w:val="left"/>
        <w:textAlignment w:val="auto"/>
      </w:pPr>
      <w:r>
        <w:rPr>
          <w:rFonts w:hint="eastAsia" w:ascii="方正黑体_GBK" w:hAnsi="方正黑体_GBK" w:eastAsia="方正黑体_GBK" w:cs="方正黑体_GBK"/>
          <w:color w:val="000000"/>
          <w:kern w:val="0"/>
          <w:sz w:val="31"/>
          <w:szCs w:val="31"/>
          <w:lang w:eastAsia="zh-CN" w:bidi="ar"/>
        </w:rPr>
        <w:t>六</w:t>
      </w:r>
      <w:r>
        <w:rPr>
          <w:rFonts w:ascii="方正黑体_GBK" w:hAnsi="方正黑体_GBK" w:eastAsia="方正黑体_GBK" w:cs="方正黑体_GBK"/>
          <w:color w:val="000000"/>
          <w:kern w:val="0"/>
          <w:sz w:val="31"/>
          <w:szCs w:val="31"/>
          <w:lang w:bidi="ar"/>
        </w:rPr>
        <w:t>、对</w:t>
      </w:r>
      <w:r>
        <w:rPr>
          <w:rFonts w:hint="eastAsia" w:ascii="方正黑体_GBK" w:hAnsi="方正黑体_GBK" w:eastAsia="方正黑体_GBK" w:cs="方正黑体_GBK"/>
          <w:color w:val="000000"/>
          <w:kern w:val="0"/>
          <w:sz w:val="31"/>
          <w:szCs w:val="31"/>
          <w:lang w:val="en-US" w:eastAsia="zh-CN" w:bidi="ar"/>
        </w:rPr>
        <w:t>有关</w:t>
      </w:r>
      <w:r>
        <w:rPr>
          <w:rFonts w:ascii="方正黑体_GBK" w:hAnsi="方正黑体_GBK" w:eastAsia="方正黑体_GBK" w:cs="方正黑体_GBK"/>
          <w:color w:val="000000"/>
          <w:kern w:val="0"/>
          <w:sz w:val="31"/>
          <w:szCs w:val="31"/>
          <w:lang w:bidi="ar"/>
        </w:rPr>
        <w:t>责任人员</w:t>
      </w:r>
      <w:r>
        <w:rPr>
          <w:rFonts w:hint="eastAsia" w:ascii="方正黑体_GBK" w:hAnsi="方正黑体_GBK" w:eastAsia="方正黑体_GBK" w:cs="方正黑体_GBK"/>
          <w:color w:val="000000"/>
          <w:kern w:val="0"/>
          <w:sz w:val="31"/>
          <w:szCs w:val="31"/>
          <w:lang w:val="en-US" w:eastAsia="zh-CN" w:bidi="ar"/>
        </w:rPr>
        <w:t>和</w:t>
      </w:r>
      <w:r>
        <w:rPr>
          <w:rFonts w:ascii="方正黑体_GBK" w:hAnsi="方正黑体_GBK" w:eastAsia="方正黑体_GBK" w:cs="方正黑体_GBK"/>
          <w:color w:val="000000"/>
          <w:kern w:val="0"/>
          <w:sz w:val="31"/>
          <w:szCs w:val="31"/>
          <w:lang w:bidi="ar"/>
        </w:rPr>
        <w:t xml:space="preserve">责任单位的处理建议 </w:t>
      </w:r>
    </w:p>
    <w:p>
      <w:pPr>
        <w:keepNext w:val="0"/>
        <w:keepLines w:val="0"/>
        <w:pageBreakBefore w:val="0"/>
        <w:kinsoku/>
        <w:wordWrap/>
        <w:overflowPunct/>
        <w:topLinePunct w:val="0"/>
        <w:autoSpaceDE/>
        <w:autoSpaceDN/>
        <w:bidi w:val="0"/>
        <w:spacing w:line="560" w:lineRule="exact"/>
        <w:ind w:firstLine="620" w:firstLineChars="200"/>
        <w:textAlignment w:val="auto"/>
        <w:rPr>
          <w:rFonts w:hint="default" w:ascii="方正楷体_GBK" w:hAnsi="方正楷体_GBK" w:eastAsia="方正楷体_GBK" w:cs="方正楷体_GBK"/>
          <w:color w:val="000000"/>
          <w:kern w:val="0"/>
          <w:sz w:val="31"/>
          <w:szCs w:val="31"/>
          <w:lang w:val="en-US" w:eastAsia="zh-CN" w:bidi="ar"/>
        </w:rPr>
      </w:pPr>
      <w:r>
        <w:rPr>
          <w:rFonts w:ascii="方正楷体_GBK" w:hAnsi="方正楷体_GBK" w:eastAsia="方正楷体_GBK" w:cs="方正楷体_GBK"/>
          <w:color w:val="000000"/>
          <w:kern w:val="0"/>
          <w:sz w:val="31"/>
          <w:szCs w:val="31"/>
          <w:lang w:bidi="ar"/>
        </w:rPr>
        <w:t>（一）</w:t>
      </w:r>
      <w:r>
        <w:rPr>
          <w:rFonts w:hint="eastAsia" w:ascii="方正楷体_GBK" w:hAnsi="方正楷体_GBK" w:eastAsia="方正楷体_GBK" w:cs="方正楷体_GBK"/>
          <w:color w:val="000000"/>
          <w:kern w:val="0"/>
          <w:sz w:val="31"/>
          <w:szCs w:val="31"/>
          <w:lang w:val="en-US" w:eastAsia="zh-CN" w:bidi="ar"/>
        </w:rPr>
        <w:t>因在事故中死亡不予追究责任人员</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楷体_GBK" w:hAnsi="方正楷体_GBK" w:eastAsia="方正楷体_GBK" w:cs="方正楷体_GBK"/>
          <w:color w:val="000000"/>
          <w:kern w:val="0"/>
          <w:sz w:val="31"/>
          <w:szCs w:val="31"/>
          <w:lang w:bidi="ar"/>
        </w:rPr>
      </w:pPr>
      <w:r>
        <w:rPr>
          <w:rFonts w:hint="eastAsia" w:ascii="方正仿宋_GB2312" w:hAnsi="方正仿宋_GB2312" w:eastAsia="方正仿宋_GB2312" w:cs="方正仿宋_GB2312"/>
          <w:snapToGrid w:val="0"/>
          <w:kern w:val="16"/>
          <w:sz w:val="32"/>
          <w:szCs w:val="32"/>
          <w:lang w:val="en-US" w:eastAsia="zh-CN"/>
        </w:rPr>
        <w:t>郭xx，无牌正三轮轻便摩托车驾驶员，未取得机动车驾驶证驾驶无牌正三轮轻便摩托车，其行为违反了《中华人民共和国道路交通安全法》第十九条第一款</w:t>
      </w:r>
      <w:r>
        <w:rPr>
          <w:rStyle w:val="16"/>
          <w:rFonts w:hint="eastAsia" w:ascii="方正仿宋_GB2312" w:hAnsi="方正仿宋_GB2312" w:eastAsia="方正仿宋_GB2312" w:cs="方正仿宋_GB2312"/>
          <w:snapToGrid w:val="0"/>
          <w:kern w:val="16"/>
          <w:sz w:val="32"/>
          <w:szCs w:val="32"/>
          <w:lang w:val="en-US" w:eastAsia="zh-CN"/>
        </w:rPr>
        <w:t>[</w:t>
      </w:r>
      <w:r>
        <w:rPr>
          <w:rStyle w:val="16"/>
          <w:rFonts w:hint="eastAsia" w:ascii="方正仿宋_GB2312" w:hAnsi="方正仿宋_GB2312" w:eastAsia="方正仿宋_GB2312" w:cs="方正仿宋_GB2312"/>
          <w:snapToGrid w:val="0"/>
          <w:kern w:val="16"/>
          <w:sz w:val="32"/>
          <w:szCs w:val="32"/>
          <w:lang w:val="en-US" w:eastAsia="zh-CN"/>
        </w:rPr>
        <w:footnoteReference w:id="1"/>
      </w:r>
      <w:r>
        <w:rPr>
          <w:rStyle w:val="16"/>
          <w:rFonts w:hint="eastAsia" w:ascii="方正仿宋_GB2312" w:hAnsi="方正仿宋_GB2312" w:eastAsia="方正仿宋_GB2312" w:cs="方正仿宋_GB2312"/>
          <w:snapToGrid w:val="0"/>
          <w:kern w:val="16"/>
          <w:sz w:val="32"/>
          <w:szCs w:val="32"/>
          <w:lang w:val="en-US" w:eastAsia="zh-CN"/>
        </w:rPr>
        <w:t>]</w:t>
      </w:r>
      <w:r>
        <w:rPr>
          <w:rFonts w:hint="eastAsia" w:ascii="方正仿宋_GB2312" w:hAnsi="方正仿宋_GB2312" w:eastAsia="方正仿宋_GB2312" w:cs="方正仿宋_GB2312"/>
          <w:snapToGrid w:val="0"/>
          <w:kern w:val="16"/>
          <w:sz w:val="32"/>
          <w:szCs w:val="32"/>
          <w:lang w:val="en-US" w:eastAsia="zh-CN"/>
        </w:rPr>
        <w:t>之规定，鉴于其在事故中死亡，建议不予责任追究。</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20" w:firstLineChars="200"/>
        <w:textAlignment w:val="auto"/>
        <w:rPr>
          <w:rFonts w:hint="eastAsia" w:ascii="方正仿宋_GB2312" w:hAnsi="方正仿宋_GB2312" w:eastAsia="方正仿宋_GB2312" w:cs="方正仿宋_GB2312"/>
          <w:snapToGrid w:val="0"/>
          <w:color w:val="auto"/>
          <w:kern w:val="16"/>
          <w:sz w:val="32"/>
          <w:szCs w:val="32"/>
          <w:lang w:val="en-US" w:eastAsia="zh-CN"/>
        </w:rPr>
      </w:pPr>
      <w:r>
        <w:rPr>
          <w:rFonts w:hint="eastAsia" w:ascii="方正楷体_GBK" w:hAnsi="方正楷体_GBK" w:eastAsia="方正楷体_GBK" w:cs="方正楷体_GBK"/>
          <w:color w:val="000000"/>
          <w:kern w:val="0"/>
          <w:sz w:val="31"/>
          <w:szCs w:val="31"/>
          <w:lang w:val="en-US" w:eastAsia="zh-CN" w:bidi="ar"/>
        </w:rPr>
        <w:t xml:space="preserve">已被公安机关处理不再给予行政处罚的人员 </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30"/>
        <w:textAlignment w:val="auto"/>
        <w:rPr>
          <w:rFonts w:hint="eastAsia" w:ascii="方正仿宋_GB2312" w:hAnsi="方正仿宋_GB2312" w:eastAsia="方正仿宋_GB2312" w:cs="方正仿宋_GB2312"/>
          <w:snapToGrid w:val="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易x</w:t>
      </w:r>
      <w:r>
        <w:rPr>
          <w:rFonts w:hint="eastAsia" w:ascii="方正仿宋_GBK" w:hAnsi="方正仿宋_GBK" w:eastAsia="方正仿宋_GBK" w:cs="方正仿宋_GBK"/>
          <w:color w:val="auto"/>
          <w:sz w:val="32"/>
          <w:szCs w:val="32"/>
          <w:lang w:val="en-US" w:eastAsia="zh-CN"/>
        </w:rPr>
        <w:t>，</w:t>
      </w:r>
      <w:r>
        <w:rPr>
          <w:rFonts w:hint="eastAsia" w:ascii="方正仿宋_GB2312" w:hAnsi="方正仿宋_GB2312" w:eastAsia="方正仿宋_GB2312" w:cs="方正仿宋_GB2312"/>
          <w:snapToGrid w:val="0"/>
          <w:kern w:val="16"/>
          <w:sz w:val="32"/>
          <w:szCs w:val="32"/>
          <w:lang w:val="en-US" w:eastAsia="zh-CN"/>
        </w:rPr>
        <w:t>川C21xxx重型仓栅式货车</w:t>
      </w:r>
      <w:r>
        <w:rPr>
          <w:rFonts w:hint="eastAsia" w:ascii="方正仿宋_GBK" w:eastAsia="方正仿宋_GBK" w:cs="方正仿宋_GBK"/>
          <w:sz w:val="32"/>
          <w:szCs w:val="32"/>
          <w:lang w:val="en-US" w:eastAsia="zh-CN" w:bidi="ar-SA"/>
        </w:rPr>
        <w:t>驾驶员</w:t>
      </w:r>
      <w:r>
        <w:rPr>
          <w:rFonts w:hint="eastAsia" w:ascii="方正仿宋_GB2312" w:hAnsi="方正仿宋_GB2312" w:eastAsia="方正仿宋_GB2312" w:cs="方正仿宋_GB2312"/>
          <w:snapToGrid w:val="0"/>
          <w:kern w:val="16"/>
          <w:sz w:val="32"/>
          <w:szCs w:val="32"/>
          <w:lang w:val="en-US" w:eastAsia="zh-CN"/>
        </w:rPr>
        <w:t>，当驾驶车辆在即将进入路口时越过黄色双实线行驶，左转弯时未靠近路口中心点左转，占据了无牌正三轮轻便摩托车的车道，已来不及避让，导致无牌正三轮轻便摩托车驾驶员郭xx倒地后被碾压，其行为违反了《中华人民共和国道路交通安全法》第三十八条</w:t>
      </w:r>
      <w:r>
        <w:rPr>
          <w:rStyle w:val="16"/>
          <w:rFonts w:hint="eastAsia" w:ascii="方正仿宋_GB2312" w:hAnsi="方正仿宋_GB2312" w:eastAsia="方正仿宋_GB2312" w:cs="方正仿宋_GB2312"/>
          <w:snapToGrid w:val="0"/>
          <w:kern w:val="16"/>
          <w:sz w:val="32"/>
          <w:szCs w:val="32"/>
          <w:lang w:val="en-US" w:eastAsia="zh-CN"/>
        </w:rPr>
        <w:t>[</w:t>
      </w:r>
      <w:r>
        <w:rPr>
          <w:rStyle w:val="16"/>
          <w:rFonts w:hint="eastAsia" w:ascii="方正仿宋_GB2312" w:hAnsi="方正仿宋_GB2312" w:eastAsia="方正仿宋_GB2312" w:cs="方正仿宋_GB2312"/>
          <w:snapToGrid w:val="0"/>
          <w:kern w:val="16"/>
          <w:sz w:val="32"/>
          <w:szCs w:val="32"/>
          <w:lang w:val="en-US" w:eastAsia="zh-CN"/>
        </w:rPr>
        <w:footnoteReference w:id="2"/>
      </w:r>
      <w:r>
        <w:rPr>
          <w:rStyle w:val="16"/>
          <w:rFonts w:hint="eastAsia" w:ascii="方正仿宋_GB2312" w:hAnsi="方正仿宋_GB2312" w:eastAsia="方正仿宋_GB2312" w:cs="方正仿宋_GB2312"/>
          <w:snapToGrid w:val="0"/>
          <w:kern w:val="16"/>
          <w:sz w:val="32"/>
          <w:szCs w:val="32"/>
          <w:lang w:val="en-US" w:eastAsia="zh-CN"/>
        </w:rPr>
        <w:t>]</w:t>
      </w:r>
      <w:r>
        <w:rPr>
          <w:rFonts w:hint="eastAsia" w:ascii="方正仿宋_GB2312" w:hAnsi="方正仿宋_GB2312" w:eastAsia="方正仿宋_GB2312" w:cs="方正仿宋_GB2312"/>
          <w:snapToGrid w:val="0"/>
          <w:kern w:val="16"/>
          <w:sz w:val="32"/>
          <w:szCs w:val="32"/>
          <w:lang w:val="en-US" w:eastAsia="zh-CN"/>
        </w:rPr>
        <w:t>和《中华人民共和国道路交通安全法实施条例》第五十一条第一款第三项</w:t>
      </w:r>
      <w:r>
        <w:rPr>
          <w:rStyle w:val="16"/>
          <w:rFonts w:hint="eastAsia" w:ascii="方正仿宋_GB2312" w:hAnsi="方正仿宋_GB2312" w:eastAsia="方正仿宋_GB2312" w:cs="方正仿宋_GB2312"/>
          <w:snapToGrid w:val="0"/>
          <w:kern w:val="16"/>
          <w:sz w:val="32"/>
          <w:szCs w:val="32"/>
          <w:lang w:val="en-US" w:eastAsia="zh-CN"/>
        </w:rPr>
        <w:t>[</w:t>
      </w:r>
      <w:r>
        <w:rPr>
          <w:rStyle w:val="16"/>
          <w:rFonts w:hint="eastAsia" w:ascii="方正仿宋_GB2312" w:hAnsi="方正仿宋_GB2312" w:eastAsia="方正仿宋_GB2312" w:cs="方正仿宋_GB2312"/>
          <w:snapToGrid w:val="0"/>
          <w:kern w:val="16"/>
          <w:sz w:val="32"/>
          <w:szCs w:val="32"/>
          <w:lang w:val="en-US" w:eastAsia="zh-CN"/>
        </w:rPr>
        <w:footnoteReference w:id="3"/>
      </w:r>
      <w:r>
        <w:rPr>
          <w:rStyle w:val="16"/>
          <w:rFonts w:hint="eastAsia" w:ascii="方正仿宋_GB2312" w:hAnsi="方正仿宋_GB2312" w:eastAsia="方正仿宋_GB2312" w:cs="方正仿宋_GB2312"/>
          <w:snapToGrid w:val="0"/>
          <w:kern w:val="16"/>
          <w:sz w:val="32"/>
          <w:szCs w:val="32"/>
          <w:lang w:val="en-US" w:eastAsia="zh-CN"/>
        </w:rPr>
        <w:t>]</w:t>
      </w:r>
      <w:r>
        <w:rPr>
          <w:rFonts w:hint="eastAsia" w:ascii="方正仿宋_GB2312" w:hAnsi="方正仿宋_GB2312" w:eastAsia="方正仿宋_GB2312" w:cs="方正仿宋_GB2312"/>
          <w:snapToGrid w:val="0"/>
          <w:kern w:val="16"/>
          <w:sz w:val="32"/>
          <w:szCs w:val="32"/>
          <w:lang w:val="en-US" w:eastAsia="zh-CN"/>
        </w:rPr>
        <w:t xml:space="preserve">之规定。鉴于本人已由涪陵区公安局取保候审和驾驶证已被涪陵区交巡警支队暂扣4个月并罚款100元的行政处罚，建议不再对其进行其他行政处罚。 </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20" w:firstLineChars="200"/>
        <w:textAlignment w:val="auto"/>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对事故责任单位的处理建议</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方正仿宋_GB2312" w:hAnsi="方正仿宋_GB2312" w:eastAsia="方正仿宋_GB2312" w:cs="方正仿宋_GB2312"/>
          <w:snapToGrid w:val="0"/>
          <w:color w:val="000000"/>
          <w:kern w:val="16"/>
          <w:sz w:val="32"/>
          <w:szCs w:val="32"/>
          <w:lang w:val="en-US" w:eastAsia="zh-CN"/>
        </w:rPr>
      </w:pPr>
      <w:r>
        <w:rPr>
          <w:rFonts w:hint="eastAsia" w:ascii="方正仿宋_GB2312" w:hAnsi="方正仿宋_GB2312" w:eastAsia="方正仿宋_GB2312" w:cs="方正仿宋_GB2312"/>
          <w:snapToGrid w:val="0"/>
          <w:kern w:val="16"/>
          <w:sz w:val="32"/>
          <w:szCs w:val="32"/>
          <w:lang w:val="en-US" w:eastAsia="zh-CN"/>
        </w:rPr>
        <w:t xml:space="preserve">  </w:t>
      </w:r>
      <w:r>
        <w:rPr>
          <w:rFonts w:hint="eastAsia" w:ascii="方正仿宋_GB2312" w:hAnsi="方正仿宋_GB2312" w:eastAsia="方正仿宋_GB2312" w:cs="方正仿宋_GB2312"/>
          <w:snapToGrid w:val="0"/>
          <w:color w:val="000000"/>
          <w:kern w:val="16"/>
          <w:sz w:val="32"/>
          <w:szCs w:val="32"/>
          <w:lang w:val="en-US" w:eastAsia="zh-CN"/>
        </w:rPr>
        <w:t>1.自贡成华xxx公司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snapToGrid w:val="0"/>
          <w:color w:val="000000"/>
          <w:kern w:val="16"/>
          <w:sz w:val="32"/>
          <w:szCs w:val="32"/>
          <w:lang w:val="en-US" w:eastAsia="zh-CN"/>
        </w:rPr>
      </w:pPr>
      <w:r>
        <w:rPr>
          <w:rFonts w:hint="eastAsia" w:ascii="方正仿宋_GB2312" w:hAnsi="方正仿宋_GB2312" w:eastAsia="方正仿宋_GB2312" w:cs="方正仿宋_GB2312"/>
          <w:snapToGrid w:val="0"/>
          <w:color w:val="000000"/>
          <w:kern w:val="16"/>
          <w:sz w:val="32"/>
          <w:szCs w:val="32"/>
          <w:lang w:val="en-US" w:eastAsia="zh-CN"/>
        </w:rPr>
        <w:t>作为办理了道路运输经营许可证的经营企业，一是</w:t>
      </w:r>
      <w:r>
        <w:rPr>
          <w:rFonts w:hint="eastAsia" w:ascii="方正仿宋_GB2312" w:hAnsi="方正仿宋_GB2312" w:eastAsia="方正仿宋_GB2312" w:cs="方正仿宋_GB2312"/>
          <w:color w:val="000000"/>
          <w:sz w:val="32"/>
          <w:szCs w:val="32"/>
          <w:lang w:val="en-US" w:eastAsia="zh-CN" w:bidi="ar-SA"/>
        </w:rPr>
        <w:t>主要负责人和安全生产管理人员未取得道路运输安全考核合格证明，</w:t>
      </w:r>
      <w:r>
        <w:rPr>
          <w:rFonts w:hint="eastAsia" w:ascii="方正仿宋_GB2312" w:hAnsi="方正仿宋_GB2312" w:eastAsia="方正仿宋_GB2312" w:cs="方正仿宋_GB2312"/>
          <w:color w:val="000000"/>
          <w:kern w:val="0"/>
          <w:sz w:val="32"/>
          <w:szCs w:val="32"/>
          <w:lang w:val="en-US" w:eastAsia="zh-CN" w:bidi="ar-SA"/>
        </w:rPr>
        <w:t>其行为违反了</w:t>
      </w:r>
      <w:r>
        <w:rPr>
          <w:rFonts w:hint="eastAsia" w:ascii="方正仿宋_GB2312" w:hAnsi="方正仿宋_GB2312" w:eastAsia="方正仿宋_GB2312" w:cs="方正仿宋_GB2312"/>
          <w:color w:val="000000"/>
          <w:sz w:val="32"/>
          <w:szCs w:val="32"/>
          <w:lang w:val="en-US" w:eastAsia="zh-CN" w:bidi="ar-SA"/>
        </w:rPr>
        <w:t>《安全生产法》第二十七条第二款的规定</w:t>
      </w:r>
      <w:r>
        <w:rPr>
          <w:rStyle w:val="16"/>
          <w:rFonts w:hint="eastAsia" w:ascii="方正仿宋_GB2312" w:hAnsi="方正仿宋_GB2312" w:eastAsia="方正仿宋_GB2312" w:cs="方正仿宋_GB2312"/>
          <w:color w:val="000000"/>
          <w:sz w:val="32"/>
          <w:szCs w:val="32"/>
          <w:lang w:val="en-US" w:eastAsia="zh-CN" w:bidi="ar-SA"/>
        </w:rPr>
        <w:t>[</w:t>
      </w:r>
      <w:r>
        <w:rPr>
          <w:rStyle w:val="16"/>
          <w:rFonts w:hint="eastAsia" w:ascii="方正仿宋_GB2312" w:hAnsi="方正仿宋_GB2312" w:eastAsia="方正仿宋_GB2312" w:cs="方正仿宋_GB2312"/>
          <w:color w:val="000000"/>
          <w:sz w:val="32"/>
          <w:szCs w:val="32"/>
          <w:lang w:val="en-US" w:eastAsia="zh-CN" w:bidi="ar-SA"/>
        </w:rPr>
        <w:footnoteReference w:id="4"/>
      </w:r>
      <w:r>
        <w:rPr>
          <w:rStyle w:val="16"/>
          <w:rFonts w:hint="eastAsia" w:ascii="方正仿宋_GB2312" w:hAnsi="方正仿宋_GB2312" w:eastAsia="方正仿宋_GB2312" w:cs="方正仿宋_GB2312"/>
          <w:color w:val="000000"/>
          <w:sz w:val="32"/>
          <w:szCs w:val="32"/>
          <w:lang w:val="en-US" w:eastAsia="zh-CN" w:bidi="ar-SA"/>
        </w:rPr>
        <w:t>]</w:t>
      </w:r>
      <w:r>
        <w:rPr>
          <w:rFonts w:hint="eastAsia" w:ascii="方正仿宋_GB2312" w:hAnsi="方正仿宋_GB2312" w:eastAsia="方正仿宋_GB2312" w:cs="方正仿宋_GB2312"/>
          <w:color w:val="000000"/>
          <w:sz w:val="32"/>
          <w:szCs w:val="32"/>
          <w:lang w:val="en-US" w:eastAsia="zh-CN" w:bidi="ar-SA"/>
        </w:rPr>
        <w:t>；二是</w:t>
      </w:r>
      <w:r>
        <w:rPr>
          <w:rFonts w:hint="eastAsia" w:ascii="方正仿宋_GB2312" w:hAnsi="方正仿宋_GB2312" w:eastAsia="方正仿宋_GB2312" w:cs="方正仿宋_GB2312"/>
          <w:snapToGrid w:val="0"/>
          <w:color w:val="000000"/>
          <w:kern w:val="16"/>
          <w:sz w:val="32"/>
          <w:szCs w:val="32"/>
          <w:lang w:val="en-US" w:eastAsia="zh-CN"/>
        </w:rPr>
        <w:t>未对川C21xxx重型仓栅式货车及驾驶员进行有效管理。鉴于自贡成华xxx公司存在的问题与事故的发生没有直接的因果关系，建议不追究该公司的事故责任，对存在的问题交由四川省自贡市富顺县交通运输局进行调查处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snapToGrid w:val="0"/>
          <w:color w:val="000000"/>
          <w:kern w:val="16"/>
          <w:sz w:val="32"/>
          <w:szCs w:val="32"/>
          <w:lang w:val="en-US" w:eastAsia="zh-CN"/>
        </w:rPr>
      </w:pPr>
      <w:r>
        <w:rPr>
          <w:rFonts w:hint="eastAsia" w:ascii="方正仿宋_GB2312" w:hAnsi="方正仿宋_GB2312" w:eastAsia="方正仿宋_GB2312" w:cs="方正仿宋_GB2312"/>
          <w:snapToGrid w:val="0"/>
          <w:color w:val="000000"/>
          <w:kern w:val="16"/>
          <w:sz w:val="32"/>
          <w:szCs w:val="32"/>
          <w:lang w:val="en-US" w:eastAsia="zh-CN"/>
        </w:rPr>
        <w:t>2.重庆成聚xxx公司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方正仿宋_GBK"/>
          <w:sz w:val="32"/>
          <w:szCs w:val="32"/>
          <w:lang w:eastAsia="zh-CN"/>
        </w:rPr>
      </w:pPr>
      <w:r>
        <w:rPr>
          <w:rFonts w:hint="eastAsia" w:ascii="方正仿宋_GB2312" w:hAnsi="方正仿宋_GB2312" w:eastAsia="方正仿宋_GB2312" w:cs="方正仿宋_GB2312"/>
          <w:snapToGrid w:val="0"/>
          <w:color w:val="000000"/>
          <w:kern w:val="16"/>
          <w:sz w:val="32"/>
          <w:szCs w:val="32"/>
          <w:lang w:val="en-US" w:eastAsia="zh-CN"/>
        </w:rPr>
        <w:t>对川C21xxx重型仓栅式货车驾驶员易x安全管理不到位，未对其进行针对性的安全教育培训，导致驾驶员易x安全意识不强，建议不追究该公司的事故责任，对存在的问题建议交由行业主管部门进行督促整改。</w:t>
      </w:r>
      <w:r>
        <w:rPr>
          <w:rFonts w:hint="eastAsia" w:ascii="方正仿宋_GB2312" w:hAnsi="方正仿宋_GB2312" w:eastAsia="方正仿宋_GB2312" w:cs="方正仿宋_GB2312"/>
          <w:snapToGrid w:val="0"/>
          <w:color w:val="FF0000"/>
          <w:kern w:val="16"/>
          <w:sz w:val="32"/>
          <w:szCs w:val="32"/>
          <w:lang w:val="en-US" w:eastAsia="zh-CN"/>
        </w:rPr>
        <w:t xml:space="preserve">                    </w:t>
      </w:r>
      <w:r>
        <w:rPr>
          <w:rFonts w:hint="eastAsia" w:ascii="方正仿宋_GB2312" w:hAnsi="方正仿宋_GB2312" w:eastAsia="方正仿宋_GB2312" w:cs="方正仿宋_GB2312"/>
          <w:snapToGrid w:val="0"/>
          <w:kern w:val="16"/>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方正仿宋_GBK"/>
          <w:sz w:val="32"/>
          <w:szCs w:val="32"/>
          <w:lang w:eastAsia="zh-CN"/>
        </w:rPr>
      </w:pPr>
      <w:r>
        <w:rPr>
          <w:rFonts w:hint="eastAsia" w:ascii="黑体" w:hAnsi="黑体" w:eastAsia="黑体" w:cs="方正仿宋_GBK"/>
          <w:sz w:val="32"/>
          <w:szCs w:val="32"/>
          <w:lang w:eastAsia="zh-CN"/>
        </w:rPr>
        <w:t>七</w:t>
      </w:r>
      <w:r>
        <w:rPr>
          <w:rFonts w:hint="eastAsia" w:ascii="黑体" w:hAnsi="黑体" w:eastAsia="黑体" w:cs="方正仿宋_GBK"/>
          <w:sz w:val="32"/>
          <w:szCs w:val="32"/>
        </w:rPr>
        <w:t>、事故整改和防范措施建议</w:t>
      </w:r>
    </w:p>
    <w:p>
      <w:pPr>
        <w:pStyle w:val="11"/>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方正仿宋_GB2312" w:hAnsi="方正仿宋_GB2312" w:eastAsia="方正仿宋_GB2312" w:cs="方正仿宋_GB2312"/>
          <w:snapToGrid w:val="0"/>
          <w:kern w:val="16"/>
          <w:sz w:val="32"/>
          <w:szCs w:val="32"/>
        </w:rPr>
      </w:pPr>
      <w:r>
        <w:rPr>
          <w:rFonts w:ascii="方正仿宋_GB2312" w:hAnsi="方正仿宋_GB2312" w:eastAsia="方正仿宋_GB2312" w:cs="方正仿宋_GB2312"/>
          <w:snapToGrid w:val="0"/>
          <w:kern w:val="16"/>
          <w:sz w:val="32"/>
          <w:szCs w:val="32"/>
        </w:rPr>
        <w:t>为深刻吸取本次事故教训，预防和避免类似事故再次发生，针对本次事故的特点，特提出以下防范措施建议：</w:t>
      </w:r>
    </w:p>
    <w:p>
      <w:pPr>
        <w:keepNext w:val="0"/>
        <w:keepLines w:val="0"/>
        <w:pageBreakBefore w:val="0"/>
        <w:kinsoku/>
        <w:wordWrap/>
        <w:overflowPunct/>
        <w:topLinePunct w:val="0"/>
        <w:autoSpaceDE/>
        <w:autoSpaceDN/>
        <w:bidi w:val="0"/>
        <w:adjustRightInd w:val="0"/>
        <w:snapToGrid w:val="0"/>
        <w:spacing w:line="560" w:lineRule="exact"/>
        <w:ind w:firstLine="620" w:firstLineChars="200"/>
        <w:textAlignment w:val="auto"/>
        <w:rPr>
          <w:rFonts w:hint="default" w:ascii="方正楷体_GBK" w:hAnsi="方正楷体_GBK" w:eastAsia="方正楷体_GBK" w:cs="方正楷体_GBK"/>
          <w:color w:val="000000"/>
          <w:kern w:val="0"/>
          <w:sz w:val="31"/>
          <w:szCs w:val="31"/>
          <w:lang w:bidi="ar"/>
        </w:rPr>
      </w:pPr>
      <w:r>
        <w:rPr>
          <w:rFonts w:hint="eastAsia" w:ascii="方正楷体_GBK" w:hAnsi="方正楷体_GBK" w:eastAsia="方正楷体_GBK" w:cs="方正楷体_GBK"/>
          <w:color w:val="000000"/>
          <w:kern w:val="0"/>
          <w:sz w:val="31"/>
          <w:szCs w:val="31"/>
          <w:lang w:bidi="ar"/>
        </w:rPr>
        <w:t>（一）严格落实企业安全生产主体责任</w:t>
      </w:r>
    </w:p>
    <w:p>
      <w:pPr>
        <w:pStyle w:val="11"/>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snapToGrid w:val="0"/>
          <w:color w:val="000000"/>
          <w:kern w:val="16"/>
          <w:sz w:val="32"/>
          <w:szCs w:val="32"/>
          <w:lang w:eastAsia="zh-CN"/>
        </w:rPr>
      </w:pPr>
      <w:r>
        <w:rPr>
          <w:rFonts w:hint="eastAsia" w:ascii="方正仿宋_GB2312" w:hAnsi="方正仿宋_GB2312" w:eastAsia="方正仿宋_GB2312" w:cs="方正仿宋_GB2312"/>
          <w:snapToGrid w:val="0"/>
          <w:color w:val="000000"/>
          <w:kern w:val="16"/>
          <w:sz w:val="32"/>
          <w:szCs w:val="32"/>
          <w:lang w:val="en-US" w:eastAsia="zh-CN"/>
        </w:rPr>
        <w:t>1.自贡成华xxx公司。</w:t>
      </w:r>
      <w:r>
        <w:rPr>
          <w:rFonts w:ascii="方正仿宋_GB2312" w:hAnsi="方正仿宋_GB2312" w:eastAsia="方正仿宋_GB2312" w:cs="方正仿宋_GB2312"/>
          <w:snapToGrid w:val="0"/>
          <w:color w:val="000000"/>
          <w:kern w:val="16"/>
          <w:sz w:val="32"/>
          <w:szCs w:val="32"/>
        </w:rPr>
        <w:t>一是要深刻吸取本次事故教训，召开公司管理人员和驾驶员警示大会，对本次事故发生的原因、责任进行剖析，从</w:t>
      </w:r>
      <w:r>
        <w:rPr>
          <w:rFonts w:hint="eastAsia" w:ascii="方正仿宋_GB2312" w:hAnsi="方正仿宋_GB2312" w:eastAsia="方正仿宋_GB2312" w:cs="方正仿宋_GB2312"/>
          <w:snapToGrid w:val="0"/>
          <w:color w:val="000000"/>
          <w:kern w:val="16"/>
          <w:sz w:val="32"/>
          <w:szCs w:val="32"/>
        </w:rPr>
        <w:t>中吸取教训</w:t>
      </w:r>
      <w:r>
        <w:rPr>
          <w:rFonts w:hint="eastAsia" w:ascii="方正仿宋_GB2312" w:hAnsi="方正仿宋_GB2312" w:eastAsia="方正仿宋_GB2312" w:cs="方正仿宋_GB2312"/>
          <w:snapToGrid w:val="0"/>
          <w:color w:val="000000"/>
          <w:kern w:val="16"/>
          <w:sz w:val="32"/>
          <w:szCs w:val="32"/>
          <w:lang w:eastAsia="zh-CN"/>
        </w:rPr>
        <w:t>；</w:t>
      </w:r>
      <w:r>
        <w:rPr>
          <w:rFonts w:hint="eastAsia" w:ascii="方正仿宋_GB2312" w:hAnsi="方正仿宋_GB2312" w:eastAsia="方正仿宋_GB2312" w:cs="方正仿宋_GB2312"/>
          <w:snapToGrid w:val="0"/>
          <w:color w:val="000000"/>
          <w:kern w:val="16"/>
          <w:sz w:val="32"/>
          <w:szCs w:val="32"/>
          <w:lang w:val="en-US" w:eastAsia="zh-CN"/>
        </w:rPr>
        <w:t>二是要</w:t>
      </w:r>
      <w:r>
        <w:rPr>
          <w:rFonts w:hint="eastAsia" w:ascii="方正仿宋_GB2312" w:hAnsi="方正仿宋_GB2312" w:eastAsia="方正仿宋_GB2312" w:cs="方正仿宋_GB2312"/>
          <w:snapToGrid w:val="0"/>
          <w:color w:val="000000"/>
          <w:kern w:val="16"/>
          <w:sz w:val="32"/>
          <w:szCs w:val="32"/>
        </w:rPr>
        <w:t>立即组织主要负责人和安全管理人员考取道路运输安全考核合格证明</w:t>
      </w:r>
      <w:r>
        <w:rPr>
          <w:rFonts w:hint="eastAsia" w:ascii="方正仿宋_GB2312" w:hAnsi="方正仿宋_GB2312" w:eastAsia="方正仿宋_GB2312" w:cs="方正仿宋_GB2312"/>
          <w:snapToGrid w:val="0"/>
          <w:color w:val="000000"/>
          <w:kern w:val="16"/>
          <w:sz w:val="32"/>
          <w:szCs w:val="32"/>
          <w:lang w:eastAsia="zh-CN"/>
        </w:rPr>
        <w:t>；</w:t>
      </w:r>
      <w:r>
        <w:rPr>
          <w:rFonts w:hint="eastAsia" w:ascii="方正仿宋_GB2312" w:hAnsi="方正仿宋_GB2312" w:eastAsia="方正仿宋_GB2312" w:cs="方正仿宋_GB2312"/>
          <w:snapToGrid w:val="0"/>
          <w:color w:val="000000"/>
          <w:kern w:val="16"/>
          <w:sz w:val="32"/>
          <w:szCs w:val="32"/>
          <w:lang w:val="en-US" w:eastAsia="zh-CN"/>
        </w:rPr>
        <w:t>三是</w:t>
      </w:r>
      <w:r>
        <w:rPr>
          <w:rFonts w:hint="eastAsia" w:ascii="方正仿宋_GB2312" w:hAnsi="方正仿宋_GB2312" w:eastAsia="方正仿宋_GB2312" w:cs="方正仿宋_GB2312"/>
          <w:snapToGrid w:val="0"/>
          <w:color w:val="000000"/>
          <w:kern w:val="16"/>
          <w:sz w:val="32"/>
          <w:szCs w:val="32"/>
        </w:rPr>
        <w:t>建立车辆及驾驶员管理台账，定期对接</w:t>
      </w:r>
      <w:r>
        <w:rPr>
          <w:rFonts w:hint="eastAsia" w:ascii="方正仿宋_GB2312" w:hAnsi="方正仿宋_GB2312" w:eastAsia="方正仿宋_GB2312" w:cs="方正仿宋_GB2312"/>
          <w:snapToGrid w:val="0"/>
          <w:color w:val="000000"/>
          <w:kern w:val="16"/>
          <w:sz w:val="32"/>
          <w:szCs w:val="32"/>
          <w:lang w:eastAsia="zh-CN"/>
        </w:rPr>
        <w:t>重庆成聚xxx公司</w:t>
      </w:r>
      <w:r>
        <w:rPr>
          <w:rFonts w:hint="eastAsia" w:ascii="方正仿宋_GB2312" w:hAnsi="方正仿宋_GB2312" w:eastAsia="方正仿宋_GB2312" w:cs="方正仿宋_GB2312"/>
          <w:snapToGrid w:val="0"/>
          <w:color w:val="000000"/>
          <w:kern w:val="16"/>
          <w:sz w:val="32"/>
          <w:szCs w:val="32"/>
        </w:rPr>
        <w:t>掌握车辆和驾驶员状况，</w:t>
      </w:r>
      <w:r>
        <w:rPr>
          <w:rFonts w:hint="eastAsia" w:ascii="方正仿宋_GB2312" w:hAnsi="方正仿宋_GB2312" w:eastAsia="方正仿宋_GB2312" w:cs="方正仿宋_GB2312"/>
          <w:snapToGrid w:val="0"/>
          <w:color w:val="000000"/>
          <w:kern w:val="16"/>
          <w:sz w:val="32"/>
          <w:szCs w:val="32"/>
          <w:lang w:eastAsia="zh-CN"/>
        </w:rPr>
        <w:t>增强</w:t>
      </w:r>
      <w:r>
        <w:rPr>
          <w:rFonts w:ascii="方正仿宋_GB2312" w:hAnsi="方正仿宋_GB2312" w:eastAsia="方正仿宋_GB2312" w:cs="方正仿宋_GB2312"/>
          <w:snapToGrid w:val="0"/>
          <w:color w:val="000000"/>
          <w:kern w:val="16"/>
          <w:sz w:val="32"/>
          <w:szCs w:val="32"/>
        </w:rPr>
        <w:t>驾驶员安</w:t>
      </w:r>
      <w:r>
        <w:rPr>
          <w:rFonts w:hint="eastAsia" w:ascii="方正仿宋_GB2312" w:hAnsi="方正仿宋_GB2312" w:eastAsia="方正仿宋_GB2312" w:cs="方正仿宋_GB2312"/>
          <w:snapToGrid w:val="0"/>
          <w:color w:val="000000"/>
          <w:kern w:val="16"/>
          <w:sz w:val="32"/>
          <w:szCs w:val="32"/>
        </w:rPr>
        <w:t>全行车操作意识</w:t>
      </w:r>
      <w:r>
        <w:rPr>
          <w:rFonts w:hint="eastAsia" w:ascii="方正仿宋_GB2312" w:hAnsi="方正仿宋_GB2312" w:eastAsia="方正仿宋_GB2312" w:cs="方正仿宋_GB2312"/>
          <w:snapToGrid w:val="0"/>
          <w:color w:val="000000"/>
          <w:kern w:val="16"/>
          <w:sz w:val="32"/>
          <w:szCs w:val="32"/>
          <w:lang w:eastAsia="zh-CN"/>
        </w:rPr>
        <w:t>；</w:t>
      </w:r>
      <w:r>
        <w:rPr>
          <w:rFonts w:hint="eastAsia" w:ascii="方正仿宋_GB2312" w:hAnsi="方正仿宋_GB2312" w:eastAsia="方正仿宋_GB2312" w:cs="方正仿宋_GB2312"/>
          <w:snapToGrid w:val="0"/>
          <w:color w:val="000000"/>
          <w:kern w:val="16"/>
          <w:sz w:val="32"/>
          <w:szCs w:val="32"/>
          <w:lang w:val="en-US" w:eastAsia="zh-CN"/>
        </w:rPr>
        <w:t>四是</w:t>
      </w:r>
      <w:r>
        <w:rPr>
          <w:rFonts w:hint="default" w:ascii="方正仿宋_GB2312" w:hAnsi="方正仿宋_GB2312" w:eastAsia="方正仿宋_GB2312" w:cs="方正仿宋_GB2312"/>
          <w:snapToGrid w:val="0"/>
          <w:color w:val="000000"/>
          <w:kern w:val="16"/>
          <w:sz w:val="32"/>
          <w:szCs w:val="32"/>
        </w:rPr>
        <w:t>在车辆租赁协议中进一步明确安全生产管理责任，细化双方在车辆管理、驾驶员管理等方面的权利与义务，避免出现管理空白与责任推诿现象</w:t>
      </w:r>
      <w:r>
        <w:rPr>
          <w:rFonts w:hint="eastAsia" w:ascii="方正仿宋_GB2312" w:hAnsi="方正仿宋_GB2312" w:eastAsia="方正仿宋_GB2312" w:cs="方正仿宋_GB2312"/>
          <w:snapToGrid w:val="0"/>
          <w:color w:val="000000"/>
          <w:kern w:val="16"/>
          <w:sz w:val="32"/>
          <w:szCs w:val="32"/>
          <w:lang w:eastAsia="zh-CN"/>
        </w:rPr>
        <w:t>。</w:t>
      </w:r>
    </w:p>
    <w:p>
      <w:pPr>
        <w:pStyle w:val="11"/>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snapToGrid w:val="0"/>
          <w:color w:val="000000"/>
          <w:kern w:val="16"/>
          <w:sz w:val="32"/>
          <w:szCs w:val="32"/>
          <w:lang w:eastAsia="zh-CN"/>
        </w:rPr>
      </w:pPr>
      <w:r>
        <w:rPr>
          <w:rFonts w:hint="eastAsia" w:ascii="方正仿宋_GB2312" w:hAnsi="方正仿宋_GB2312" w:eastAsia="方正仿宋_GB2312" w:cs="方正仿宋_GB2312"/>
          <w:snapToGrid w:val="0"/>
          <w:color w:val="000000"/>
          <w:kern w:val="16"/>
          <w:sz w:val="32"/>
          <w:szCs w:val="32"/>
          <w:lang w:val="en-US" w:eastAsia="zh-CN"/>
        </w:rPr>
        <w:t>2.</w:t>
      </w:r>
      <w:r>
        <w:rPr>
          <w:rFonts w:hint="eastAsia" w:ascii="方正仿宋_GB2312" w:hAnsi="方正仿宋_GB2312" w:eastAsia="方正仿宋_GB2312" w:cs="方正仿宋_GB2312"/>
          <w:snapToGrid w:val="0"/>
          <w:color w:val="000000"/>
          <w:kern w:val="16"/>
          <w:sz w:val="32"/>
          <w:szCs w:val="32"/>
          <w:lang w:eastAsia="zh-CN"/>
        </w:rPr>
        <w:t>重庆成聚xxx公司。</w:t>
      </w:r>
      <w:r>
        <w:rPr>
          <w:rFonts w:hint="eastAsia" w:ascii="方正仿宋_GB2312" w:hAnsi="方正仿宋_GB2312" w:eastAsia="方正仿宋_GB2312" w:cs="方正仿宋_GB2312"/>
          <w:snapToGrid w:val="0"/>
          <w:color w:val="000000"/>
          <w:kern w:val="16"/>
          <w:sz w:val="32"/>
          <w:szCs w:val="32"/>
          <w:lang w:val="en-US" w:eastAsia="zh-CN"/>
        </w:rPr>
        <w:t>一是</w:t>
      </w:r>
      <w:r>
        <w:rPr>
          <w:rFonts w:ascii="方正仿宋_GB2312" w:hAnsi="方正仿宋_GB2312" w:eastAsia="方正仿宋_GB2312" w:cs="方正仿宋_GB2312"/>
          <w:snapToGrid w:val="0"/>
          <w:color w:val="000000"/>
          <w:kern w:val="16"/>
          <w:sz w:val="32"/>
          <w:szCs w:val="32"/>
        </w:rPr>
        <w:t>加强驾驶员</w:t>
      </w:r>
      <w:r>
        <w:rPr>
          <w:rFonts w:hint="eastAsia" w:ascii="方正仿宋_GB2312" w:hAnsi="方正仿宋_GB2312" w:eastAsia="方正仿宋_GB2312" w:cs="方正仿宋_GB2312"/>
          <w:snapToGrid w:val="0"/>
          <w:color w:val="000000"/>
          <w:kern w:val="16"/>
          <w:sz w:val="32"/>
          <w:szCs w:val="32"/>
          <w:lang w:val="en-US" w:eastAsia="zh-CN"/>
        </w:rPr>
        <w:t>及</w:t>
      </w:r>
      <w:r>
        <w:rPr>
          <w:rFonts w:hint="default" w:ascii="方正仿宋_GB2312" w:hAnsi="方正仿宋_GB2312" w:eastAsia="方正仿宋_GB2312" w:cs="方正仿宋_GB2312"/>
          <w:snapToGrid w:val="0"/>
          <w:color w:val="000000"/>
          <w:kern w:val="16"/>
          <w:sz w:val="32"/>
          <w:szCs w:val="32"/>
        </w:rPr>
        <w:t>车辆运营管理</w:t>
      </w:r>
      <w:r>
        <w:rPr>
          <w:rFonts w:hint="eastAsia" w:ascii="方正仿宋_GB2312" w:hAnsi="方正仿宋_GB2312" w:eastAsia="方正仿宋_GB2312" w:cs="方正仿宋_GB2312"/>
          <w:snapToGrid w:val="0"/>
          <w:color w:val="000000"/>
          <w:kern w:val="16"/>
          <w:sz w:val="32"/>
          <w:szCs w:val="32"/>
          <w:lang w:eastAsia="zh-CN"/>
        </w:rPr>
        <w:t>，</w:t>
      </w:r>
      <w:r>
        <w:rPr>
          <w:rFonts w:hint="default" w:ascii="方正仿宋_GB2312" w:hAnsi="方正仿宋_GB2312" w:eastAsia="方正仿宋_GB2312" w:cs="方正仿宋_GB2312"/>
          <w:snapToGrid w:val="0"/>
          <w:color w:val="000000"/>
          <w:kern w:val="16"/>
          <w:sz w:val="32"/>
          <w:szCs w:val="32"/>
        </w:rPr>
        <w:t>结合</w:t>
      </w:r>
      <w:r>
        <w:rPr>
          <w:rFonts w:hint="eastAsia" w:ascii="方正仿宋_GB2312" w:hAnsi="方正仿宋_GB2312" w:eastAsia="方正仿宋_GB2312" w:cs="方正仿宋_GB2312"/>
          <w:snapToGrid w:val="0"/>
          <w:color w:val="000000"/>
          <w:kern w:val="16"/>
          <w:sz w:val="32"/>
          <w:szCs w:val="32"/>
          <w:lang w:val="en-US" w:eastAsia="zh-CN"/>
        </w:rPr>
        <w:t>企业</w:t>
      </w:r>
      <w:r>
        <w:rPr>
          <w:rFonts w:hint="default" w:ascii="方正仿宋_GB2312" w:hAnsi="方正仿宋_GB2312" w:eastAsia="方正仿宋_GB2312" w:cs="方正仿宋_GB2312"/>
          <w:snapToGrid w:val="0"/>
          <w:color w:val="000000"/>
          <w:kern w:val="16"/>
          <w:sz w:val="32"/>
          <w:szCs w:val="32"/>
        </w:rPr>
        <w:t>特点</w:t>
      </w:r>
      <w:r>
        <w:rPr>
          <w:rFonts w:hint="eastAsia" w:ascii="方正仿宋_GB2312" w:hAnsi="方正仿宋_GB2312" w:eastAsia="方正仿宋_GB2312" w:cs="方正仿宋_GB2312"/>
          <w:snapToGrid w:val="0"/>
          <w:color w:val="000000"/>
          <w:kern w:val="16"/>
          <w:sz w:val="32"/>
          <w:szCs w:val="32"/>
          <w:lang w:eastAsia="zh-CN"/>
        </w:rPr>
        <w:t>，</w:t>
      </w:r>
      <w:r>
        <w:rPr>
          <w:rFonts w:hint="default" w:ascii="方正仿宋_GB2312" w:hAnsi="方正仿宋_GB2312" w:eastAsia="方正仿宋_GB2312" w:cs="方正仿宋_GB2312"/>
          <w:snapToGrid w:val="0"/>
          <w:color w:val="000000"/>
          <w:kern w:val="16"/>
          <w:sz w:val="32"/>
          <w:szCs w:val="32"/>
        </w:rPr>
        <w:t>对驾驶员</w:t>
      </w:r>
      <w:r>
        <w:rPr>
          <w:rFonts w:hint="eastAsia" w:ascii="方正仿宋_GB2312" w:hAnsi="方正仿宋_GB2312" w:eastAsia="方正仿宋_GB2312" w:cs="方正仿宋_GB2312"/>
          <w:snapToGrid w:val="0"/>
          <w:color w:val="000000"/>
          <w:kern w:val="16"/>
          <w:sz w:val="32"/>
          <w:szCs w:val="32"/>
          <w:lang w:val="en-US" w:eastAsia="zh-CN"/>
        </w:rPr>
        <w:t>开展针对性的</w:t>
      </w:r>
      <w:r>
        <w:rPr>
          <w:rFonts w:hint="default" w:ascii="方正仿宋_GB2312" w:hAnsi="方正仿宋_GB2312" w:eastAsia="方正仿宋_GB2312" w:cs="方正仿宋_GB2312"/>
          <w:snapToGrid w:val="0"/>
          <w:color w:val="000000"/>
          <w:kern w:val="16"/>
          <w:sz w:val="32"/>
          <w:szCs w:val="32"/>
        </w:rPr>
        <w:t>安全教育培训</w:t>
      </w:r>
      <w:r>
        <w:rPr>
          <w:rFonts w:hint="eastAsia" w:ascii="方正仿宋_GB2312" w:hAnsi="方正仿宋_GB2312" w:eastAsia="方正仿宋_GB2312" w:cs="方正仿宋_GB2312"/>
          <w:snapToGrid w:val="0"/>
          <w:color w:val="000000"/>
          <w:kern w:val="16"/>
          <w:sz w:val="32"/>
          <w:szCs w:val="32"/>
          <w:lang w:eastAsia="zh-CN"/>
        </w:rPr>
        <w:t>，</w:t>
      </w:r>
      <w:r>
        <w:rPr>
          <w:rFonts w:hint="default" w:ascii="方正仿宋_GB2312" w:hAnsi="方正仿宋_GB2312" w:eastAsia="方正仿宋_GB2312" w:cs="方正仿宋_GB2312"/>
          <w:snapToGrid w:val="0"/>
          <w:color w:val="000000"/>
          <w:kern w:val="16"/>
          <w:sz w:val="32"/>
          <w:szCs w:val="32"/>
        </w:rPr>
        <w:t>严格要求驾驶员在行驶过程中遵守交通规则，特别是在通过路口转弯时，必须按照规定靠近路口中心点左转，严禁越过黄色双实线行驶，确保行车安全</w:t>
      </w:r>
      <w:r>
        <w:rPr>
          <w:rFonts w:hint="eastAsia" w:ascii="方正仿宋_GB2312" w:hAnsi="方正仿宋_GB2312" w:eastAsia="方正仿宋_GB2312" w:cs="方正仿宋_GB2312"/>
          <w:snapToGrid w:val="0"/>
          <w:color w:val="000000"/>
          <w:kern w:val="16"/>
          <w:sz w:val="32"/>
          <w:szCs w:val="32"/>
          <w:lang w:eastAsia="zh-CN"/>
        </w:rPr>
        <w:t>；</w:t>
      </w:r>
      <w:r>
        <w:rPr>
          <w:rFonts w:hint="eastAsia" w:ascii="方正仿宋_GB2312" w:hAnsi="方正仿宋_GB2312" w:eastAsia="方正仿宋_GB2312" w:cs="方正仿宋_GB2312"/>
          <w:snapToGrid w:val="0"/>
          <w:color w:val="000000"/>
          <w:kern w:val="16"/>
          <w:sz w:val="32"/>
          <w:szCs w:val="32"/>
          <w:lang w:val="en-US" w:eastAsia="zh-CN"/>
        </w:rPr>
        <w:t>二是</w:t>
      </w:r>
      <w:r>
        <w:rPr>
          <w:rFonts w:hint="default" w:ascii="方正仿宋_GB2312" w:hAnsi="方正仿宋_GB2312" w:eastAsia="方正仿宋_GB2312" w:cs="方正仿宋_GB2312"/>
          <w:snapToGrid w:val="0"/>
          <w:color w:val="000000"/>
          <w:kern w:val="16"/>
          <w:sz w:val="32"/>
          <w:szCs w:val="32"/>
        </w:rPr>
        <w:t>完善事故隐患排查机制</w:t>
      </w:r>
      <w:r>
        <w:rPr>
          <w:rFonts w:hint="eastAsia" w:ascii="方正仿宋_GB2312" w:hAnsi="方正仿宋_GB2312" w:eastAsia="方正仿宋_GB2312" w:cs="方正仿宋_GB2312"/>
          <w:snapToGrid w:val="0"/>
          <w:color w:val="000000"/>
          <w:kern w:val="16"/>
          <w:sz w:val="32"/>
          <w:szCs w:val="32"/>
          <w:lang w:eastAsia="zh-CN"/>
        </w:rPr>
        <w:t>，</w:t>
      </w:r>
      <w:r>
        <w:rPr>
          <w:rFonts w:hint="default" w:ascii="方正仿宋_GB2312" w:hAnsi="方正仿宋_GB2312" w:eastAsia="方正仿宋_GB2312" w:cs="方正仿宋_GB2312"/>
          <w:snapToGrid w:val="0"/>
          <w:color w:val="000000"/>
          <w:kern w:val="16"/>
          <w:sz w:val="32"/>
          <w:szCs w:val="32"/>
        </w:rPr>
        <w:t>定期对驾驶员的驾驶行为进行分析评估</w:t>
      </w:r>
      <w:r>
        <w:rPr>
          <w:rFonts w:hint="eastAsia" w:ascii="方正仿宋_GB2312" w:hAnsi="方正仿宋_GB2312" w:eastAsia="方正仿宋_GB2312" w:cs="方正仿宋_GB2312"/>
          <w:snapToGrid w:val="0"/>
          <w:color w:val="000000"/>
          <w:kern w:val="16"/>
          <w:sz w:val="32"/>
          <w:szCs w:val="32"/>
          <w:lang w:eastAsia="zh-CN"/>
        </w:rPr>
        <w:t>，</w:t>
      </w:r>
      <w:r>
        <w:rPr>
          <w:rFonts w:hint="default" w:ascii="方正仿宋_GB2312" w:hAnsi="方正仿宋_GB2312" w:eastAsia="方正仿宋_GB2312" w:cs="方正仿宋_GB2312"/>
          <w:snapToGrid w:val="0"/>
          <w:color w:val="000000"/>
          <w:kern w:val="16"/>
          <w:sz w:val="32"/>
          <w:szCs w:val="32"/>
        </w:rPr>
        <w:t>及时发现驾驶员在行驶过程中存在的违规行为和安全隐患，对发现的问题及时督促整改</w:t>
      </w:r>
      <w:r>
        <w:rPr>
          <w:rFonts w:hint="eastAsia" w:ascii="方正仿宋_GB2312" w:hAnsi="方正仿宋_GB2312" w:eastAsia="方正仿宋_GB2312" w:cs="方正仿宋_GB2312"/>
          <w:snapToGrid w:val="0"/>
          <w:color w:val="000000"/>
          <w:kern w:val="16"/>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20" w:firstLineChars="200"/>
        <w:textAlignment w:val="auto"/>
        <w:rPr>
          <w:rFonts w:hint="eastAsia" w:ascii="方正楷体_GBK" w:hAnsi="方正楷体_GBK" w:eastAsia="方正楷体_GBK" w:cs="方正楷体_GBK"/>
          <w:color w:val="000000"/>
          <w:kern w:val="0"/>
          <w:sz w:val="31"/>
          <w:szCs w:val="31"/>
          <w:lang w:eastAsia="zh-CN" w:bidi="ar"/>
        </w:rPr>
      </w:pPr>
      <w:r>
        <w:rPr>
          <w:rFonts w:hint="eastAsia" w:ascii="方正楷体_GBK" w:hAnsi="方正楷体_GBK" w:eastAsia="方正楷体_GBK" w:cs="方正楷体_GBK"/>
          <w:color w:val="000000"/>
          <w:kern w:val="0"/>
          <w:sz w:val="31"/>
          <w:szCs w:val="31"/>
          <w:lang w:bidi="ar"/>
        </w:rPr>
        <w:t>（二）进一步加强对</w:t>
      </w:r>
      <w:r>
        <w:rPr>
          <w:rFonts w:hint="eastAsia" w:ascii="方正楷体_GBK" w:hAnsi="方正楷体_GBK" w:eastAsia="方正楷体_GBK" w:cs="方正楷体_GBK"/>
          <w:color w:val="000000"/>
          <w:kern w:val="0"/>
          <w:sz w:val="31"/>
          <w:szCs w:val="31"/>
          <w:lang w:eastAsia="zh-CN" w:bidi="ar"/>
        </w:rPr>
        <w:t>货运</w:t>
      </w:r>
      <w:r>
        <w:rPr>
          <w:rFonts w:hint="eastAsia" w:ascii="方正楷体_GBK" w:hAnsi="方正楷体_GBK" w:eastAsia="方正楷体_GBK" w:cs="方正楷体_GBK"/>
          <w:color w:val="000000"/>
          <w:kern w:val="0"/>
          <w:sz w:val="31"/>
          <w:szCs w:val="31"/>
          <w:lang w:bidi="ar"/>
        </w:rPr>
        <w:t>企业安全生产监管力度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color w:val="000000"/>
          <w:kern w:val="0"/>
          <w:sz w:val="31"/>
          <w:szCs w:val="31"/>
          <w:lang w:eastAsia="zh-CN" w:bidi="ar"/>
        </w:rPr>
      </w:pPr>
      <w:r>
        <w:rPr>
          <w:rFonts w:hint="default" w:ascii="方正仿宋_GB2312" w:hAnsi="方正仿宋_GB2312" w:eastAsia="方正仿宋_GB2312" w:cs="方正仿宋_GB2312"/>
          <w:snapToGrid w:val="0"/>
          <w:kern w:val="16"/>
          <w:sz w:val="32"/>
          <w:szCs w:val="32"/>
          <w:lang w:val="en-US" w:eastAsia="zh-CN"/>
        </w:rPr>
        <w:t>富顺县交通运输局</w:t>
      </w:r>
      <w:r>
        <w:rPr>
          <w:rFonts w:hint="eastAsia" w:ascii="方正仿宋_GB2312" w:hAnsi="方正仿宋_GB2312" w:eastAsia="方正仿宋_GB2312" w:cs="方正仿宋_GB2312"/>
          <w:snapToGrid w:val="0"/>
          <w:kern w:val="16"/>
          <w:sz w:val="32"/>
          <w:szCs w:val="32"/>
          <w:lang w:val="en-US" w:eastAsia="zh-CN"/>
        </w:rPr>
        <w:t>应</w:t>
      </w:r>
      <w:r>
        <w:rPr>
          <w:rFonts w:hint="default" w:ascii="方正仿宋_GB2312" w:hAnsi="方正仿宋_GB2312" w:eastAsia="方正仿宋_GB2312" w:cs="方正仿宋_GB2312"/>
          <w:snapToGrid w:val="0"/>
          <w:kern w:val="16"/>
          <w:sz w:val="32"/>
          <w:szCs w:val="32"/>
          <w:lang w:eastAsia="zh-CN"/>
        </w:rPr>
        <w:t>将</w:t>
      </w:r>
      <w:r>
        <w:rPr>
          <w:rFonts w:hint="eastAsia" w:ascii="方正仿宋_GB2312" w:hAnsi="方正仿宋_GB2312" w:eastAsia="方正仿宋_GB2312" w:cs="方正仿宋_GB2312"/>
          <w:snapToGrid w:val="0"/>
          <w:kern w:val="16"/>
          <w:sz w:val="32"/>
          <w:szCs w:val="32"/>
          <w:lang w:eastAsia="zh-CN"/>
        </w:rPr>
        <w:t>自贡成华xxx公司</w:t>
      </w:r>
      <w:r>
        <w:rPr>
          <w:rFonts w:hint="default" w:ascii="方正仿宋_GB2312" w:hAnsi="方正仿宋_GB2312" w:eastAsia="方正仿宋_GB2312" w:cs="方正仿宋_GB2312"/>
          <w:snapToGrid w:val="0"/>
          <w:kern w:val="16"/>
          <w:sz w:val="32"/>
          <w:szCs w:val="32"/>
          <w:lang w:eastAsia="zh-CN"/>
        </w:rPr>
        <w:t>纳入道路运输经营性企业日常监管范围，建立健全监管台账，明确监管人员和监管职责，定期开展日常监督检查，及时掌握企业的运输经营状态、车辆使用情况和安全生产管理状况</w:t>
      </w:r>
      <w:r>
        <w:rPr>
          <w:rFonts w:hint="eastAsia" w:ascii="方正仿宋_GB2312" w:hAnsi="方正仿宋_GB2312" w:eastAsia="方正仿宋_GB2312" w:cs="方正仿宋_GB2312"/>
          <w:snapToGrid w:val="0"/>
          <w:kern w:val="16"/>
          <w:sz w:val="32"/>
          <w:szCs w:val="32"/>
          <w:lang w:eastAsia="zh-CN"/>
        </w:rPr>
        <w:t>，</w:t>
      </w:r>
      <w:r>
        <w:rPr>
          <w:rFonts w:hint="default" w:ascii="方正仿宋_GB2312" w:hAnsi="方正仿宋_GB2312" w:eastAsia="方正仿宋_GB2312" w:cs="方正仿宋_GB2312"/>
          <w:snapToGrid w:val="0"/>
          <w:kern w:val="16"/>
          <w:sz w:val="32"/>
          <w:szCs w:val="32"/>
          <w:lang w:eastAsia="zh-CN"/>
        </w:rPr>
        <w:t>避免出现监管缺位现象</w:t>
      </w:r>
      <w:r>
        <w:rPr>
          <w:rFonts w:hint="eastAsia" w:ascii="方正仿宋_GB2312" w:hAnsi="方正仿宋_GB2312" w:eastAsia="方正仿宋_GB2312" w:cs="方正仿宋_GB2312"/>
          <w:snapToGrid w:val="0"/>
          <w:kern w:val="16"/>
          <w:sz w:val="32"/>
          <w:szCs w:val="32"/>
          <w:lang w:eastAsia="zh-CN"/>
        </w:rPr>
        <w:t>。</w:t>
      </w:r>
    </w:p>
    <w:p>
      <w:pPr>
        <w:pStyle w:val="11"/>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方正仿宋_GB2312" w:hAnsi="方正仿宋_GB2312" w:eastAsia="方正仿宋_GB2312" w:cs="方正仿宋_GB2312"/>
          <w:snapToGrid w:val="0"/>
          <w:kern w:val="16"/>
          <w:sz w:val="32"/>
          <w:szCs w:val="32"/>
          <w:lang w:eastAsia="zh-CN"/>
        </w:rPr>
      </w:pPr>
      <w:r>
        <w:rPr>
          <w:rFonts w:hint="eastAsia" w:ascii="方正仿宋_GB2312" w:hAnsi="方正仿宋_GB2312" w:eastAsia="方正仿宋_GB2312" w:cs="方正仿宋_GB2312"/>
          <w:snapToGrid w:val="0"/>
          <w:kern w:val="16"/>
          <w:sz w:val="32"/>
          <w:szCs w:val="32"/>
          <w:lang w:eastAsia="zh-CN"/>
        </w:rPr>
        <w:t>交通运输管理部门、交巡警执法部门要严格落实属事责任，</w:t>
      </w:r>
    </w:p>
    <w:p>
      <w:pPr>
        <w:pStyle w:val="11"/>
        <w:keepNext w:val="0"/>
        <w:keepLines w:val="0"/>
        <w:pageBreakBefore w:val="0"/>
        <w:widowControl/>
        <w:kinsoku/>
        <w:wordWrap/>
        <w:overflowPunct/>
        <w:topLinePunct w:val="0"/>
        <w:autoSpaceDE/>
        <w:autoSpaceDN/>
        <w:bidi w:val="0"/>
        <w:spacing w:line="560" w:lineRule="exact"/>
        <w:jc w:val="both"/>
        <w:textAlignment w:val="auto"/>
        <w:rPr>
          <w:rFonts w:hint="default" w:ascii="方正仿宋_GB2312" w:hAnsi="方正仿宋_GB2312" w:eastAsia="方正仿宋_GB2312" w:cs="方正仿宋_GB2312"/>
          <w:snapToGrid w:val="0"/>
          <w:kern w:val="16"/>
          <w:sz w:val="32"/>
          <w:szCs w:val="32"/>
          <w:lang w:eastAsia="zh-CN"/>
        </w:rPr>
      </w:pPr>
      <w:r>
        <w:rPr>
          <w:rFonts w:hint="eastAsia" w:ascii="方正仿宋_GB2312" w:hAnsi="方正仿宋_GB2312" w:eastAsia="方正仿宋_GB2312" w:cs="方正仿宋_GB2312"/>
          <w:snapToGrid w:val="0"/>
          <w:kern w:val="16"/>
          <w:sz w:val="32"/>
          <w:szCs w:val="32"/>
          <w:lang w:eastAsia="zh-CN"/>
        </w:rPr>
        <w:t>扎实开展治本攻坚三年行动，强化对道路运输企业的监管和道路交通安全执法检查，及时发现并解决道路运输中出现的各类问题，降低道路事故风险，防止事故发生，切实保障道路交通运行安全。</w:t>
      </w:r>
    </w:p>
    <w:p>
      <w:pPr>
        <w:pStyle w:val="11"/>
        <w:keepNext w:val="0"/>
        <w:keepLines w:val="0"/>
        <w:pageBreakBefore w:val="0"/>
        <w:widowControl/>
        <w:kinsoku/>
        <w:wordWrap/>
        <w:overflowPunct/>
        <w:topLinePunct w:val="0"/>
        <w:autoSpaceDE/>
        <w:autoSpaceDN/>
        <w:bidi w:val="0"/>
        <w:spacing w:line="560" w:lineRule="exact"/>
        <w:jc w:val="both"/>
        <w:textAlignment w:val="auto"/>
        <w:rPr>
          <w:rFonts w:ascii="方正仿宋_GB2312" w:hAnsi="方正仿宋_GB2312" w:eastAsia="方正仿宋_GB2312" w:cs="方正仿宋_GB2312"/>
          <w:snapToGrid w:val="0"/>
          <w:kern w:val="16"/>
          <w:sz w:val="32"/>
          <w:szCs w:val="32"/>
        </w:rPr>
      </w:pPr>
      <w:r>
        <w:rPr>
          <w:rFonts w:ascii="方正仿宋_GB2312" w:hAnsi="方正仿宋_GB2312" w:eastAsia="方正仿宋_GB2312" w:cs="方正仿宋_GB2312"/>
          <w:snapToGrid w:val="0"/>
          <w:kern w:val="16"/>
          <w:sz w:val="32"/>
          <w:szCs w:val="32"/>
        </w:rPr>
        <w:t xml:space="preserve">    </w:t>
      </w:r>
    </w:p>
    <w:p>
      <w:pPr>
        <w:pStyle w:val="11"/>
        <w:keepNext w:val="0"/>
        <w:keepLines w:val="0"/>
        <w:pageBreakBefore w:val="0"/>
        <w:widowControl/>
        <w:kinsoku/>
        <w:wordWrap/>
        <w:overflowPunct/>
        <w:topLinePunct w:val="0"/>
        <w:autoSpaceDE/>
        <w:autoSpaceDN/>
        <w:bidi w:val="0"/>
        <w:spacing w:line="560" w:lineRule="exact"/>
        <w:jc w:val="both"/>
        <w:textAlignment w:val="auto"/>
        <w:rPr>
          <w:rFonts w:hint="eastAsia" w:ascii="方正仿宋_GB2312" w:hAnsi="Times New Roman" w:eastAsia="方正仿宋_GB2312" w:cs="方正仿宋_GB2312"/>
          <w:sz w:val="32"/>
          <w:szCs w:val="32"/>
          <w:lang w:val="en-US" w:eastAsia="zh-CN" w:bidi="ar-SA"/>
        </w:rPr>
      </w:pPr>
      <w:r>
        <w:rPr>
          <w:rFonts w:ascii="方正仿宋_GB2312" w:hAnsi="方正仿宋_GB2312" w:eastAsia="方正仿宋_GB2312" w:cs="方正仿宋_GB2312"/>
          <w:snapToGrid w:val="0"/>
          <w:kern w:val="16"/>
          <w:sz w:val="32"/>
          <w:szCs w:val="32"/>
        </w:rPr>
        <w:t xml:space="preserve"> </w:t>
      </w:r>
      <w:r>
        <w:rPr>
          <w:rFonts w:hint="eastAsia" w:ascii="方正仿宋_GB2312" w:hAnsi="方正仿宋_GB2312" w:eastAsia="方正仿宋_GB2312" w:cs="方正仿宋_GB2312"/>
          <w:snapToGrid w:val="0"/>
          <w:kern w:val="16"/>
          <w:sz w:val="32"/>
          <w:szCs w:val="32"/>
          <w:lang w:eastAsia="zh-CN"/>
        </w:rPr>
        <w:t>附件：</w:t>
      </w:r>
      <w:r>
        <w:rPr>
          <w:rFonts w:hint="eastAsia" w:ascii="方正仿宋_GB2312" w:hAnsi="Times New Roman" w:eastAsia="方正仿宋_GB2312" w:cs="方正仿宋_GB2312"/>
          <w:sz w:val="32"/>
          <w:szCs w:val="32"/>
          <w:lang w:val="en-US" w:eastAsia="zh-CN" w:bidi="ar-SA"/>
        </w:rPr>
        <w:t>涪陵马鞍“1·5”一般道路交通事故调查组</w:t>
      </w:r>
      <w:r>
        <w:rPr>
          <w:rFonts w:hint="eastAsia" w:ascii="方正仿宋_GB2312" w:hAnsi="方正仿宋_GB2312" w:eastAsia="方正仿宋_GB2312" w:cs="方正仿宋_GB2312"/>
          <w:snapToGrid w:val="0"/>
          <w:kern w:val="16"/>
          <w:sz w:val="32"/>
          <w:szCs w:val="32"/>
          <w:lang w:eastAsia="zh-CN"/>
        </w:rPr>
        <w:t>成员名单</w:t>
      </w:r>
    </w:p>
    <w:p>
      <w:pPr>
        <w:pStyle w:val="11"/>
        <w:keepNext w:val="0"/>
        <w:keepLines w:val="0"/>
        <w:pageBreakBefore w:val="0"/>
        <w:widowControl/>
        <w:kinsoku/>
        <w:wordWrap/>
        <w:overflowPunct/>
        <w:topLinePunct w:val="0"/>
        <w:autoSpaceDE/>
        <w:autoSpaceDN/>
        <w:bidi w:val="0"/>
        <w:spacing w:line="560" w:lineRule="exact"/>
        <w:jc w:val="both"/>
        <w:textAlignment w:val="auto"/>
        <w:rPr>
          <w:rFonts w:hint="eastAsia" w:ascii="方正仿宋_GB2312" w:hAnsi="Times New Roman" w:eastAsia="方正仿宋_GB2312" w:cs="方正仿宋_GB2312"/>
          <w:sz w:val="32"/>
          <w:szCs w:val="32"/>
          <w:lang w:val="en-US" w:eastAsia="zh-CN" w:bidi="ar-SA"/>
        </w:rPr>
      </w:pPr>
    </w:p>
    <w:p>
      <w:pPr>
        <w:pStyle w:val="11"/>
        <w:keepNext w:val="0"/>
        <w:keepLines w:val="0"/>
        <w:pageBreakBefore w:val="0"/>
        <w:widowControl/>
        <w:kinsoku/>
        <w:wordWrap/>
        <w:overflowPunct/>
        <w:topLinePunct w:val="0"/>
        <w:autoSpaceDE/>
        <w:autoSpaceDN/>
        <w:bidi w:val="0"/>
        <w:spacing w:line="560" w:lineRule="exact"/>
        <w:ind w:firstLine="2240" w:firstLineChars="700"/>
        <w:jc w:val="both"/>
        <w:textAlignment w:val="auto"/>
        <w:rPr>
          <w:rFonts w:ascii="方正仿宋_GB2312" w:hAnsi="方正仿宋_GB2312" w:eastAsia="方正仿宋_GB2312" w:cs="方正仿宋_GB2312"/>
          <w:snapToGrid w:val="0"/>
          <w:kern w:val="16"/>
          <w:sz w:val="32"/>
          <w:szCs w:val="32"/>
        </w:rPr>
      </w:pPr>
      <w:r>
        <w:rPr>
          <w:rFonts w:hint="eastAsia" w:ascii="方正仿宋_GB2312" w:hAnsi="Times New Roman" w:eastAsia="方正仿宋_GB2312" w:cs="方正仿宋_GB2312"/>
          <w:sz w:val="32"/>
          <w:szCs w:val="32"/>
          <w:lang w:val="en-US" w:eastAsia="zh-CN" w:bidi="ar-SA"/>
        </w:rPr>
        <w:t>涪陵马鞍“1·5”一般道路交通事故调查组</w:t>
      </w:r>
      <w:r>
        <w:rPr>
          <w:rFonts w:ascii="方正仿宋_GB2312" w:hAnsi="方正仿宋_GB2312" w:eastAsia="方正仿宋_GB2312" w:cs="方正仿宋_GB2312"/>
          <w:snapToGrid w:val="0"/>
          <w:kern w:val="16"/>
          <w:sz w:val="32"/>
          <w:szCs w:val="32"/>
        </w:rPr>
        <w:t xml:space="preserve">                    </w:t>
      </w:r>
      <w:r>
        <w:rPr>
          <w:rFonts w:hint="eastAsia" w:ascii="方正仿宋_GB2312" w:hAnsi="方正仿宋_GB2312" w:eastAsia="方正仿宋_GB2312" w:cs="方正仿宋_GB2312"/>
          <w:snapToGrid w:val="0"/>
          <w:kern w:val="16"/>
          <w:sz w:val="32"/>
          <w:szCs w:val="32"/>
          <w:lang w:val="en-US" w:eastAsia="zh-CN"/>
        </w:rPr>
        <w:t xml:space="preserve">  </w:t>
      </w:r>
      <w:r>
        <w:rPr>
          <w:rFonts w:ascii="方正仿宋_GB2312" w:hAnsi="方正仿宋_GB2312" w:eastAsia="方正仿宋_GB2312" w:cs="方正仿宋_GB2312"/>
          <w:snapToGrid w:val="0"/>
          <w:kern w:val="16"/>
          <w:sz w:val="32"/>
          <w:szCs w:val="32"/>
        </w:rPr>
        <w:t xml:space="preserve"> </w:t>
      </w:r>
    </w:p>
    <w:p>
      <w:pPr>
        <w:pStyle w:val="11"/>
        <w:keepNext w:val="0"/>
        <w:keepLines w:val="0"/>
        <w:pageBreakBefore w:val="0"/>
        <w:widowControl/>
        <w:kinsoku/>
        <w:wordWrap/>
        <w:overflowPunct/>
        <w:topLinePunct w:val="0"/>
        <w:autoSpaceDE/>
        <w:autoSpaceDN/>
        <w:bidi w:val="0"/>
        <w:spacing w:line="560" w:lineRule="exact"/>
        <w:ind w:firstLine="4160" w:firstLineChars="1300"/>
        <w:jc w:val="both"/>
        <w:textAlignment w:val="auto"/>
        <w:rPr>
          <w:rFonts w:hint="eastAsia" w:ascii="方正小标宋简体" w:hAnsi="方正小标宋简体" w:eastAsia="方正小标宋简体" w:cs="方正小标宋简体"/>
          <w:sz w:val="44"/>
          <w:szCs w:val="44"/>
          <w:lang w:eastAsia="zh-CN"/>
        </w:rPr>
      </w:pPr>
      <w:r>
        <w:rPr>
          <w:rFonts w:ascii="方正仿宋_GB2312" w:hAnsi="方正仿宋_GB2312" w:eastAsia="方正仿宋_GB2312" w:cs="方正仿宋_GB2312"/>
          <w:snapToGrid w:val="0"/>
          <w:kern w:val="16"/>
          <w:sz w:val="32"/>
          <w:szCs w:val="32"/>
        </w:rPr>
        <w:t>202</w:t>
      </w:r>
      <w:r>
        <w:rPr>
          <w:rFonts w:hint="eastAsia" w:ascii="方正仿宋_GB2312" w:hAnsi="方正仿宋_GB2312" w:eastAsia="方正仿宋_GB2312" w:cs="方正仿宋_GB2312"/>
          <w:snapToGrid w:val="0"/>
          <w:kern w:val="16"/>
          <w:sz w:val="32"/>
          <w:szCs w:val="32"/>
          <w:lang w:val="en-US" w:eastAsia="zh-CN"/>
        </w:rPr>
        <w:t>5</w:t>
      </w:r>
      <w:r>
        <w:rPr>
          <w:rFonts w:ascii="方正仿宋_GB2312" w:hAnsi="方正仿宋_GB2312" w:eastAsia="方正仿宋_GB2312" w:cs="方正仿宋_GB2312"/>
          <w:snapToGrid w:val="0"/>
          <w:kern w:val="16"/>
          <w:sz w:val="32"/>
          <w:szCs w:val="32"/>
        </w:rPr>
        <w:t>年</w:t>
      </w:r>
      <w:r>
        <w:rPr>
          <w:rFonts w:hint="eastAsia" w:ascii="方正仿宋_GB2312" w:hAnsi="方正仿宋_GB2312" w:eastAsia="方正仿宋_GB2312" w:cs="方正仿宋_GB2312"/>
          <w:snapToGrid w:val="0"/>
          <w:kern w:val="16"/>
          <w:sz w:val="32"/>
          <w:szCs w:val="32"/>
          <w:lang w:val="en-US" w:eastAsia="zh-CN"/>
        </w:rPr>
        <w:t>8</w:t>
      </w:r>
      <w:r>
        <w:rPr>
          <w:rFonts w:ascii="方正仿宋_GB2312" w:hAnsi="方正仿宋_GB2312" w:eastAsia="方正仿宋_GB2312" w:cs="方正仿宋_GB2312"/>
          <w:snapToGrid w:val="0"/>
          <w:kern w:val="16"/>
          <w:sz w:val="32"/>
          <w:szCs w:val="32"/>
        </w:rPr>
        <w:t>月</w:t>
      </w:r>
      <w:r>
        <w:rPr>
          <w:rFonts w:hint="eastAsia" w:ascii="方正仿宋_GB2312" w:hAnsi="方正仿宋_GB2312" w:eastAsia="方正仿宋_GB2312" w:cs="方正仿宋_GB2312"/>
          <w:snapToGrid w:val="0"/>
          <w:kern w:val="16"/>
          <w:sz w:val="32"/>
          <w:szCs w:val="32"/>
          <w:lang w:val="en-US" w:eastAsia="zh-CN"/>
        </w:rPr>
        <w:t>8日</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附件</w:t>
      </w:r>
    </w:p>
    <w:p>
      <w:pPr>
        <w:keepNext w:val="0"/>
        <w:keepLines w:val="0"/>
        <w:pageBreakBefore w:val="0"/>
        <w:kinsoku/>
        <w:wordWrap/>
        <w:overflowPunct/>
        <w:topLinePunct w:val="0"/>
        <w:autoSpaceDE/>
        <w:autoSpaceDN/>
        <w:bidi w:val="0"/>
        <w:adjustRightInd w:val="0"/>
        <w:snapToGrid w:val="0"/>
        <w:spacing w:line="560" w:lineRule="exact"/>
        <w:ind w:left="88" w:leftChars="42" w:firstLine="220" w:firstLineChars="50"/>
        <w:jc w:val="center"/>
        <w:textAlignment w:val="auto"/>
        <w:rPr>
          <w:rFonts w:hint="eastAsia" w:ascii="方正小标宋_GBK" w:hAnsi="Times New Roman" w:eastAsia="方正小标宋_GBK" w:cs="Times New Roman"/>
          <w:sz w:val="44"/>
          <w:szCs w:val="44"/>
          <w:lang w:val="en-US" w:eastAsia="zh-CN"/>
        </w:rPr>
      </w:pPr>
      <w:r>
        <w:rPr>
          <w:rFonts w:hint="eastAsia" w:ascii="方正小标宋_GBK" w:hAnsi="Times New Roman" w:eastAsia="方正小标宋_GBK" w:cs="Times New Roman"/>
          <w:sz w:val="44"/>
          <w:szCs w:val="44"/>
          <w:lang w:val="en-US" w:eastAsia="zh-CN"/>
        </w:rPr>
        <w:t>涪陵马鞍“1·5”一般道路交通</w:t>
      </w:r>
    </w:p>
    <w:p>
      <w:pPr>
        <w:keepNext w:val="0"/>
        <w:keepLines w:val="0"/>
        <w:pageBreakBefore w:val="0"/>
        <w:kinsoku/>
        <w:wordWrap/>
        <w:overflowPunct/>
        <w:topLinePunct w:val="0"/>
        <w:autoSpaceDE/>
        <w:autoSpaceDN/>
        <w:bidi w:val="0"/>
        <w:adjustRightInd w:val="0"/>
        <w:snapToGrid w:val="0"/>
        <w:spacing w:line="560" w:lineRule="exact"/>
        <w:ind w:left="88" w:leftChars="42" w:firstLine="2420" w:firstLineChars="550"/>
        <w:jc w:val="both"/>
        <w:textAlignment w:val="auto"/>
        <w:rPr>
          <w:rFonts w:hint="eastAsia" w:ascii="方正小标宋_GBK" w:eastAsia="方正小标宋_GBK"/>
          <w:sz w:val="44"/>
          <w:szCs w:val="44"/>
        </w:rPr>
      </w:pPr>
      <w:r>
        <w:rPr>
          <w:rFonts w:hint="eastAsia" w:ascii="方正小标宋_GBK" w:hAnsi="Times New Roman" w:eastAsia="方正小标宋_GBK" w:cs="Times New Roman"/>
          <w:sz w:val="44"/>
          <w:szCs w:val="44"/>
          <w:lang w:val="en-US" w:eastAsia="zh-CN"/>
        </w:rPr>
        <w:t>事故调查组成员</w:t>
      </w:r>
      <w:r>
        <w:rPr>
          <w:rFonts w:hint="eastAsia" w:ascii="方正小标宋_GBK" w:hAnsi="Times New Roman" w:eastAsia="方正小标宋_GBK" w:cs="Times New Roman"/>
          <w:sz w:val="44"/>
          <w:szCs w:val="44"/>
        </w:rPr>
        <w:t>名</w:t>
      </w:r>
      <w:r>
        <w:rPr>
          <w:rFonts w:hint="eastAsia" w:ascii="方正小标宋_GBK" w:eastAsia="方正小标宋_GBK"/>
          <w:sz w:val="44"/>
          <w:szCs w:val="44"/>
        </w:rPr>
        <w:t>单</w:t>
      </w:r>
    </w:p>
    <w:tbl>
      <w:tblPr>
        <w:tblStyle w:val="13"/>
        <w:tblpPr w:leftFromText="180" w:rightFromText="180" w:vertAnchor="text" w:horzAnchor="page" w:tblpX="1369" w:tblpY="524"/>
        <w:tblOverlap w:val="never"/>
        <w:tblW w:w="930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80"/>
        <w:gridCol w:w="2353"/>
        <w:gridCol w:w="2469"/>
        <w:gridCol w:w="1228"/>
        <w:gridCol w:w="197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7"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ascii="黑体" w:eastAsia="黑体"/>
                <w:sz w:val="32"/>
                <w:szCs w:val="32"/>
              </w:rPr>
            </w:pPr>
            <w:r>
              <w:rPr>
                <w:rFonts w:hint="eastAsia" w:ascii="黑体" w:eastAsia="黑体"/>
                <w:sz w:val="32"/>
                <w:szCs w:val="32"/>
              </w:rPr>
              <w:t>姓  名</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eastAsia="黑体"/>
                <w:sz w:val="32"/>
                <w:szCs w:val="32"/>
              </w:rPr>
            </w:pPr>
            <w:r>
              <w:rPr>
                <w:rFonts w:hint="eastAsia" w:ascii="黑体" w:eastAsia="黑体"/>
                <w:sz w:val="32"/>
                <w:szCs w:val="32"/>
              </w:rPr>
              <w:t>工作单位</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eastAsia="黑体"/>
                <w:sz w:val="32"/>
                <w:szCs w:val="32"/>
              </w:rPr>
            </w:pPr>
            <w:r>
              <w:rPr>
                <w:rFonts w:hint="eastAsia" w:ascii="黑体" w:eastAsia="黑体"/>
                <w:sz w:val="32"/>
                <w:szCs w:val="32"/>
              </w:rPr>
              <w:t>职  务</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ascii="黑体" w:eastAsia="黑体"/>
                <w:sz w:val="32"/>
                <w:szCs w:val="32"/>
              </w:rPr>
            </w:pPr>
            <w:r>
              <w:rPr>
                <w:rFonts w:hint="eastAsia" w:ascii="黑体" w:eastAsia="黑体"/>
                <w:sz w:val="32"/>
                <w:szCs w:val="32"/>
              </w:rPr>
              <w:t>调查组</w:t>
            </w:r>
          </w:p>
          <w:p>
            <w:pPr>
              <w:keepNext w:val="0"/>
              <w:keepLines w:val="0"/>
              <w:pageBreakBefore w:val="0"/>
              <w:kinsoku/>
              <w:wordWrap/>
              <w:overflowPunct/>
              <w:topLinePunct w:val="0"/>
              <w:autoSpaceDE/>
              <w:autoSpaceDN/>
              <w:bidi w:val="0"/>
              <w:spacing w:line="560" w:lineRule="exact"/>
              <w:textAlignment w:val="auto"/>
              <w:rPr>
                <w:rFonts w:ascii="黑体" w:eastAsia="黑体"/>
                <w:sz w:val="32"/>
                <w:szCs w:val="32"/>
              </w:rPr>
            </w:pPr>
            <w:r>
              <w:rPr>
                <w:rFonts w:hint="eastAsia" w:ascii="黑体" w:eastAsia="黑体"/>
                <w:sz w:val="32"/>
                <w:szCs w:val="32"/>
              </w:rPr>
              <w:t>职  务</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eastAsia="黑体"/>
                <w:sz w:val="32"/>
                <w:szCs w:val="32"/>
              </w:rPr>
            </w:pPr>
            <w:r>
              <w:rPr>
                <w:rFonts w:hint="eastAsia" w:ascii="黑体" w:eastAsia="黑体"/>
                <w:sz w:val="32"/>
                <w:szCs w:val="32"/>
              </w:rPr>
              <w:t>调查组</w:t>
            </w:r>
          </w:p>
          <w:p>
            <w:pPr>
              <w:keepNext w:val="0"/>
              <w:keepLines w:val="0"/>
              <w:pageBreakBefore w:val="0"/>
              <w:kinsoku/>
              <w:wordWrap/>
              <w:overflowPunct/>
              <w:topLinePunct w:val="0"/>
              <w:autoSpaceDE/>
              <w:autoSpaceDN/>
              <w:bidi w:val="0"/>
              <w:spacing w:line="560" w:lineRule="exact"/>
              <w:ind w:firstLine="320" w:firstLineChars="100"/>
              <w:textAlignment w:val="auto"/>
              <w:rPr>
                <w:rFonts w:ascii="黑体" w:eastAsia="黑体"/>
                <w:sz w:val="32"/>
                <w:szCs w:val="32"/>
              </w:rPr>
            </w:pPr>
            <w:r>
              <w:rPr>
                <w:rFonts w:hint="eastAsia" w:ascii="黑体" w:eastAsia="黑体"/>
                <w:sz w:val="32"/>
                <w:szCs w:val="32"/>
              </w:rPr>
              <w:t>成员签字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袁  闯</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区应急局</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局  长</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组  长</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袁  闯</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9"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周  斌</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区应急执法支队</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支队长</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副组长</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周  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熊青云</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区应急执法支队</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政  委</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副组长</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熊青云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default" w:ascii="方正仿宋_GB18030" w:hAnsi="方正仿宋_GB18030" w:eastAsia="方正仿宋_GB18030" w:cs="方正仿宋_GB18030"/>
                <w:sz w:val="30"/>
                <w:szCs w:val="30"/>
                <w:lang w:val="en-US" w:eastAsia="zh-CN"/>
              </w:rPr>
            </w:pPr>
            <w:r>
              <w:rPr>
                <w:rFonts w:hint="eastAsia" w:ascii="方正仿宋_GB18030" w:hAnsi="方正仿宋_GB18030" w:eastAsia="方正仿宋_GB18030" w:cs="方正仿宋_GB18030"/>
                <w:sz w:val="30"/>
                <w:szCs w:val="30"/>
                <w:lang w:val="en-US" w:eastAsia="zh-CN"/>
              </w:rPr>
              <w:t>陈立祥</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方正仿宋_GB18030" w:hAnsi="方正仿宋_GB18030" w:eastAsia="方正仿宋_GB18030" w:cs="方正仿宋_GB18030"/>
                <w:sz w:val="30"/>
                <w:szCs w:val="30"/>
                <w:lang w:val="en-US" w:eastAsia="zh-CN"/>
              </w:rPr>
            </w:pPr>
            <w:r>
              <w:rPr>
                <w:rFonts w:hint="eastAsia" w:ascii="方正仿宋_GB18030" w:hAnsi="方正仿宋_GB18030" w:eastAsia="方正仿宋_GB18030" w:cs="方正仿宋_GB18030"/>
                <w:sz w:val="30"/>
                <w:szCs w:val="30"/>
                <w:lang w:val="en-US" w:eastAsia="zh-CN"/>
              </w:rPr>
              <w:t>区政府办公室</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lang w:val="en-US" w:eastAsia="zh-CN"/>
              </w:rPr>
            </w:pPr>
            <w:r>
              <w:rPr>
                <w:rFonts w:hint="eastAsia" w:ascii="方正仿宋_GB18030" w:hAnsi="方正仿宋_GB18030" w:eastAsia="方正仿宋_GB18030" w:cs="方正仿宋_GB18030"/>
                <w:sz w:val="30"/>
                <w:szCs w:val="30"/>
                <w:lang w:val="en-US" w:eastAsia="zh-CN"/>
              </w:rPr>
              <w:t>科长</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lang w:val="en-US" w:eastAsia="zh-CN"/>
              </w:rPr>
            </w:pPr>
            <w:r>
              <w:rPr>
                <w:rFonts w:hint="eastAsia" w:ascii="方正仿宋_GB18030" w:hAnsi="方正仿宋_GB18030" w:eastAsia="方正仿宋_GB18030" w:cs="方正仿宋_GB18030"/>
                <w:sz w:val="30"/>
                <w:szCs w:val="30"/>
                <w:lang w:val="en-US" w:eastAsia="zh-CN"/>
              </w:rPr>
              <w:t>成  员</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lang w:val="en-US" w:eastAsia="zh-CN"/>
              </w:rPr>
              <w:t>陈立祥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3"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lang w:eastAsia="zh-CN"/>
              </w:rPr>
            </w:pPr>
            <w:r>
              <w:rPr>
                <w:rFonts w:hint="eastAsia" w:ascii="方正仿宋_GB18030" w:hAnsi="方正仿宋_GB18030" w:eastAsia="方正仿宋_GB18030" w:cs="方正仿宋_GB18030"/>
                <w:sz w:val="30"/>
                <w:szCs w:val="30"/>
                <w:lang w:eastAsia="zh-CN"/>
              </w:rPr>
              <w:t>陈复兴</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区公安局</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lang w:eastAsia="zh-CN"/>
              </w:rPr>
            </w:pPr>
            <w:r>
              <w:rPr>
                <w:rFonts w:hint="eastAsia" w:ascii="方正仿宋_GB18030" w:hAnsi="方正仿宋_GB18030" w:eastAsia="方正仿宋_GB18030" w:cs="方正仿宋_GB18030"/>
                <w:sz w:val="30"/>
                <w:szCs w:val="30"/>
                <w:lang w:eastAsia="zh-CN"/>
              </w:rPr>
              <w:t>二级警长</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成  员</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lang w:eastAsia="zh-CN"/>
              </w:rPr>
              <w:t>陈复兴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suppressLineNumbers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lang w:eastAsia="zh-CN"/>
              </w:rPr>
            </w:pPr>
            <w:r>
              <w:rPr>
                <w:rFonts w:hint="eastAsia" w:ascii="方正仿宋_GB18030" w:hAnsi="方正仿宋_GB18030" w:eastAsia="方正仿宋_GB18030" w:cs="方正仿宋_GB18030"/>
                <w:kern w:val="2"/>
                <w:sz w:val="30"/>
                <w:szCs w:val="30"/>
                <w:lang w:val="en-US" w:eastAsia="zh-CN" w:bidi="ar-SA"/>
              </w:rPr>
              <w:t>邵  原</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区总工会</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lang w:eastAsia="zh-CN"/>
              </w:rPr>
            </w:pPr>
            <w:r>
              <w:rPr>
                <w:rFonts w:hint="eastAsia" w:ascii="方正仿宋_GB18030" w:hAnsi="方正仿宋_GB18030" w:eastAsia="方正仿宋_GB18030" w:cs="方正仿宋_GB18030"/>
                <w:sz w:val="30"/>
                <w:szCs w:val="30"/>
                <w:lang w:val="en-US" w:eastAsia="zh-CN"/>
              </w:rPr>
              <w:t>部   长</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成  员</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lang w:val="en-US" w:eastAsia="zh-CN"/>
              </w:rPr>
              <w:t>邵  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3"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18030" w:hAnsi="方正仿宋_GB18030" w:eastAsia="方正仿宋_GB18030" w:cs="方正仿宋_GB18030"/>
                <w:sz w:val="30"/>
                <w:szCs w:val="30"/>
                <w:lang w:eastAsia="zh-CN"/>
              </w:rPr>
            </w:pPr>
            <w:r>
              <w:rPr>
                <w:rFonts w:hint="eastAsia" w:ascii="方正仿宋_GB18030" w:hAnsi="方正仿宋_GB18030" w:eastAsia="方正仿宋_GB18030" w:cs="方正仿宋_GB18030"/>
                <w:sz w:val="30"/>
                <w:szCs w:val="30"/>
                <w:lang w:eastAsia="zh-CN"/>
              </w:rPr>
              <w:t>吴卫华</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280" w:firstLineChars="100"/>
              <w:jc w:val="both"/>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28"/>
                <w:szCs w:val="28"/>
              </w:rPr>
              <w:t>区交巡警支队</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18030" w:hAnsi="方正仿宋_GB18030" w:eastAsia="方正仿宋_GB18030" w:cs="方正仿宋_GB18030"/>
                <w:sz w:val="30"/>
                <w:szCs w:val="30"/>
                <w:lang w:eastAsia="zh-CN"/>
              </w:rPr>
            </w:pPr>
            <w:r>
              <w:rPr>
                <w:rFonts w:hint="eastAsia" w:ascii="方正仿宋_GB18030" w:hAnsi="方正仿宋_GB18030" w:eastAsia="方正仿宋_GB18030" w:cs="方正仿宋_GB18030"/>
                <w:sz w:val="30"/>
                <w:szCs w:val="30"/>
                <w:lang w:eastAsia="zh-CN"/>
              </w:rPr>
              <w:t>事故大队大队长</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成  员</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lang w:eastAsia="zh-CN"/>
              </w:rPr>
              <w:t>吴卫华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3" w:hRule="atLeast"/>
        </w:trPr>
        <w:tc>
          <w:tcPr>
            <w:tcW w:w="128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仿宋_GB18030" w:hAnsi="方正仿宋_GB18030" w:eastAsia="方正仿宋_GB18030" w:cs="方正仿宋_GB18030"/>
                <w:sz w:val="28"/>
                <w:szCs w:val="28"/>
                <w:lang w:eastAsia="zh-CN"/>
              </w:rPr>
            </w:pPr>
            <w:r>
              <w:rPr>
                <w:rFonts w:hint="eastAsia" w:ascii="方正仿宋_GB18030" w:hAnsi="方正仿宋_GB18030" w:eastAsia="方正仿宋_GB18030" w:cs="方正仿宋_GB18030"/>
                <w:sz w:val="28"/>
                <w:szCs w:val="28"/>
                <w:lang w:val="en-US" w:eastAsia="zh-CN"/>
              </w:rPr>
              <w:t>倪  林</w:t>
            </w:r>
          </w:p>
        </w:tc>
        <w:tc>
          <w:tcPr>
            <w:tcW w:w="235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lang w:val="en-US" w:eastAsia="zh-CN"/>
              </w:rPr>
              <w:t>富顺县应急局</w:t>
            </w:r>
          </w:p>
        </w:tc>
        <w:tc>
          <w:tcPr>
            <w:tcW w:w="2469"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方正仿宋_GB18030" w:hAnsi="方正仿宋_GB18030" w:eastAsia="方正仿宋_GB18030" w:cs="方正仿宋_GB18030"/>
                <w:sz w:val="30"/>
                <w:szCs w:val="30"/>
                <w:lang w:val="en-US" w:eastAsia="zh-CN"/>
              </w:rPr>
            </w:pPr>
            <w:r>
              <w:rPr>
                <w:rFonts w:hint="eastAsia" w:ascii="方正仿宋_GB18030" w:hAnsi="方正仿宋_GB18030" w:eastAsia="方正仿宋_GB18030" w:cs="方正仿宋_GB18030"/>
                <w:sz w:val="30"/>
                <w:szCs w:val="30"/>
                <w:lang w:val="en-US" w:eastAsia="zh-CN"/>
              </w:rPr>
              <w:t>事故调查评估统计股副股长</w:t>
            </w:r>
          </w:p>
        </w:tc>
        <w:tc>
          <w:tcPr>
            <w:tcW w:w="1228"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lang w:eastAsia="zh-CN"/>
              </w:rPr>
            </w:pPr>
            <w:r>
              <w:rPr>
                <w:rFonts w:hint="eastAsia" w:ascii="方正仿宋_GB18030" w:hAnsi="方正仿宋_GB18030" w:eastAsia="方正仿宋_GB18030" w:cs="方正仿宋_GB18030"/>
                <w:sz w:val="30"/>
                <w:szCs w:val="30"/>
              </w:rPr>
              <w:t>成  员</w:t>
            </w:r>
          </w:p>
        </w:tc>
        <w:tc>
          <w:tcPr>
            <w:tcW w:w="1979"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lang w:eastAsia="zh-CN"/>
              </w:rPr>
            </w:pPr>
            <w:r>
              <w:rPr>
                <w:rFonts w:hint="eastAsia" w:ascii="方正仿宋_GB18030" w:hAnsi="方正仿宋_GB18030" w:eastAsia="方正仿宋_GB18030" w:cs="方正仿宋_GB18030"/>
                <w:sz w:val="28"/>
                <w:szCs w:val="28"/>
                <w:lang w:val="en-US" w:eastAsia="zh-CN"/>
              </w:rPr>
              <w:t>倪  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0"/>
                <w:szCs w:val="30"/>
              </w:rPr>
              <w:t>桂  松</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0"/>
                <w:szCs w:val="30"/>
              </w:rPr>
              <w:t>区应急执法支队</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0"/>
                <w:szCs w:val="30"/>
                <w:lang w:val="en-US" w:eastAsia="zh-CN"/>
              </w:rPr>
              <w:t>三大队负责人</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成  员</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桂  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蒋  波</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区应急执法支队</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lang w:eastAsia="zh-CN"/>
              </w:rPr>
              <w:t>一大队</w:t>
            </w:r>
            <w:r>
              <w:rPr>
                <w:rFonts w:hint="eastAsia" w:ascii="方正仿宋_GB18030" w:hAnsi="方正仿宋_GB18030" w:eastAsia="方正仿宋_GB18030" w:cs="方正仿宋_GB18030"/>
                <w:sz w:val="30"/>
                <w:szCs w:val="30"/>
              </w:rPr>
              <w:t>大队长</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成  员</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蒋  波</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4"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秦  皓</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区应急执法支队</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lang w:val="en-US" w:eastAsia="zh-CN"/>
              </w:rPr>
            </w:pPr>
            <w:r>
              <w:rPr>
                <w:rFonts w:hint="eastAsia" w:ascii="方正仿宋_GB18030" w:hAnsi="方正仿宋_GB18030" w:eastAsia="方正仿宋_GB18030" w:cs="方正仿宋_GB18030"/>
                <w:sz w:val="30"/>
                <w:szCs w:val="30"/>
                <w:lang w:val="en-US" w:eastAsia="zh-CN"/>
              </w:rPr>
              <w:t>二大队</w:t>
            </w:r>
            <w:r>
              <w:rPr>
                <w:rFonts w:hint="eastAsia" w:ascii="方正仿宋_GB18030" w:hAnsi="方正仿宋_GB18030" w:eastAsia="方正仿宋_GB18030" w:cs="方正仿宋_GB18030"/>
                <w:sz w:val="30"/>
                <w:szCs w:val="30"/>
              </w:rPr>
              <w:t>大队长</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成  员</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秦  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尹  倩</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区应急执法支队</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主  办</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成  员</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尹  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罗志福</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区应急执法支队</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主  办</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成  员</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罗志福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3"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sz w:val="30"/>
                <w:szCs w:val="30"/>
                <w:lang w:eastAsia="zh-CN"/>
              </w:rPr>
            </w:pPr>
            <w:r>
              <w:rPr>
                <w:rFonts w:hint="eastAsia" w:ascii="方正仿宋_GB18030" w:hAnsi="方正仿宋_GB18030" w:eastAsia="方正仿宋_GB18030" w:cs="方正仿宋_GB18030"/>
                <w:sz w:val="30"/>
                <w:szCs w:val="30"/>
                <w:lang w:eastAsia="zh-CN"/>
              </w:rPr>
              <w:t>王</w:t>
            </w:r>
            <w:r>
              <w:rPr>
                <w:rFonts w:hint="eastAsia" w:ascii="方正仿宋_GB18030" w:hAnsi="方正仿宋_GB18030" w:eastAsia="方正仿宋_GB18030" w:cs="方正仿宋_GB18030"/>
                <w:sz w:val="30"/>
                <w:szCs w:val="30"/>
                <w:lang w:val="en-US" w:eastAsia="zh-CN"/>
              </w:rPr>
              <w:t xml:space="preserve">  </w:t>
            </w:r>
            <w:r>
              <w:rPr>
                <w:rFonts w:hint="eastAsia" w:ascii="方正仿宋_GB18030" w:hAnsi="方正仿宋_GB18030" w:eastAsia="方正仿宋_GB18030" w:cs="方正仿宋_GB18030"/>
                <w:sz w:val="30"/>
                <w:szCs w:val="30"/>
                <w:lang w:eastAsia="zh-CN"/>
              </w:rPr>
              <w:t>银</w:t>
            </w:r>
          </w:p>
        </w:tc>
        <w:tc>
          <w:tcPr>
            <w:tcW w:w="23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kern w:val="2"/>
                <w:sz w:val="30"/>
                <w:szCs w:val="30"/>
                <w:lang w:val="en-US" w:eastAsia="zh-CN" w:bidi="ar-SA"/>
              </w:rPr>
            </w:pPr>
            <w:r>
              <w:rPr>
                <w:rFonts w:hint="eastAsia" w:ascii="方正仿宋_GB18030" w:hAnsi="方正仿宋_GB18030" w:eastAsia="方正仿宋_GB18030" w:cs="方正仿宋_GB18030"/>
                <w:sz w:val="30"/>
                <w:szCs w:val="30"/>
              </w:rPr>
              <w:t>区应急执法支队</w:t>
            </w:r>
          </w:p>
        </w:tc>
        <w:tc>
          <w:tcPr>
            <w:tcW w:w="24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kern w:val="2"/>
                <w:sz w:val="30"/>
                <w:szCs w:val="30"/>
                <w:lang w:val="en-US" w:eastAsia="zh-CN" w:bidi="ar-SA"/>
              </w:rPr>
            </w:pPr>
            <w:r>
              <w:rPr>
                <w:rFonts w:hint="eastAsia" w:ascii="方正仿宋_GB18030" w:hAnsi="方正仿宋_GB18030" w:eastAsia="方正仿宋_GB18030" w:cs="方正仿宋_GB18030"/>
                <w:sz w:val="30"/>
                <w:szCs w:val="30"/>
              </w:rPr>
              <w:t>主  办</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sz w:val="32"/>
                <w:szCs w:val="32"/>
              </w:rPr>
              <w:t>成  员</w:t>
            </w:r>
          </w:p>
        </w:tc>
        <w:tc>
          <w:tcPr>
            <w:tcW w:w="197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方正仿宋_GB18030" w:hAnsi="方正仿宋_GB18030" w:eastAsia="方正仿宋_GB18030" w:cs="方正仿宋_GB18030"/>
                <w:kern w:val="2"/>
                <w:sz w:val="30"/>
                <w:szCs w:val="30"/>
                <w:lang w:val="en-US" w:eastAsia="zh-CN" w:bidi="ar-SA"/>
              </w:rPr>
            </w:pPr>
            <w:r>
              <w:rPr>
                <w:rFonts w:hint="eastAsia" w:ascii="方正仿宋_GB18030" w:hAnsi="方正仿宋_GB18030" w:eastAsia="方正仿宋_GB18030" w:cs="方正仿宋_GB18030"/>
                <w:sz w:val="30"/>
                <w:szCs w:val="30"/>
                <w:lang w:eastAsia="zh-CN"/>
              </w:rPr>
              <w:t>王</w:t>
            </w:r>
            <w:r>
              <w:rPr>
                <w:rFonts w:hint="eastAsia" w:ascii="方正仿宋_GB18030" w:hAnsi="方正仿宋_GB18030" w:eastAsia="方正仿宋_GB18030" w:cs="方正仿宋_GB18030"/>
                <w:sz w:val="30"/>
                <w:szCs w:val="30"/>
                <w:lang w:val="en-US" w:eastAsia="zh-CN"/>
              </w:rPr>
              <w:t xml:space="preserve">  </w:t>
            </w:r>
            <w:r>
              <w:rPr>
                <w:rFonts w:hint="eastAsia" w:ascii="方正仿宋_GB18030" w:hAnsi="方正仿宋_GB18030" w:eastAsia="方正仿宋_GB18030" w:cs="方正仿宋_GB18030"/>
                <w:sz w:val="30"/>
                <w:szCs w:val="30"/>
                <w:lang w:eastAsia="zh-CN"/>
              </w:rPr>
              <w:t>银</w:t>
            </w:r>
          </w:p>
        </w:tc>
      </w:tr>
    </w:tbl>
    <w:p>
      <w:pPr>
        <w:keepNext w:val="0"/>
        <w:keepLines w:val="0"/>
        <w:pageBreakBefore w:val="0"/>
        <w:kinsoku/>
        <w:wordWrap/>
        <w:overflowPunct/>
        <w:topLinePunct w:val="0"/>
        <w:autoSpaceDE/>
        <w:autoSpaceDN/>
        <w:bidi w:val="0"/>
        <w:spacing w:line="240" w:lineRule="auto"/>
        <w:textAlignment w:val="auto"/>
      </w:pPr>
    </w:p>
    <w:sectPr>
      <w:footerReference r:id="rId7" w:type="default"/>
      <w:pgSz w:w="11906" w:h="16838"/>
      <w:pgMar w:top="2098" w:right="1474" w:bottom="1984" w:left="1587" w:header="851" w:footer="1474" w:gutter="0"/>
      <w:pgNumType w:fmt="decimal" w:start="1"/>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ourier New">
    <w:altName w:val="DejaVu Sans"/>
    <w:panose1 w:val="02070309020205020404"/>
    <w:charset w:val="00"/>
    <w:family w:val="modern"/>
    <w:pitch w:val="default"/>
    <w:sig w:usb0="E0002EFF" w:usb1="C0007843" w:usb2="00000009" w:usb3="00000000" w:csb0="400001FF" w:csb1="FFFF0000"/>
  </w:font>
  <w:font w:name="仿宋_GB2312">
    <w:altName w:val="方正仿宋_GBK"/>
    <w:panose1 w:val="02010609030101010101"/>
    <w:charset w:val="00"/>
    <w:family w:val="auto"/>
    <w:pitch w:val="default"/>
    <w:sig w:usb0="00000001" w:usb1="080E0000" w:usb2="00000000" w:usb3="00000000" w:csb0="00040000" w:csb1="00000000"/>
  </w:font>
  <w:font w:name="Calibri Light">
    <w:altName w:val="DejaVu Sans"/>
    <w:panose1 w:val="020F0302020204030204"/>
    <w:charset w:val="00"/>
    <w:family w:val="swiss"/>
    <w:pitch w:val="default"/>
    <w:sig w:usb0="E4002EFF" w:usb1="C000247B" w:usb2="00000009" w:usb3="00000000" w:csb0="200001FF" w:csb1="00000000"/>
  </w:font>
  <w:font w:name="方正公文小标宋">
    <w:altName w:val="方正小标宋_GBK"/>
    <w:panose1 w:val="02000500000000000000"/>
    <w:charset w:val="00"/>
    <w:family w:val="auto"/>
    <w:pitch w:val="default"/>
    <w:sig w:usb0="A00002BF" w:usb1="38CF7CFA" w:usb2="00000016" w:usb3="00000000" w:csb0="00040001" w:csb1="00000000"/>
  </w:font>
  <w:font w:name="方正仿宋_GB2312">
    <w:altName w:val="方正仿宋_GBK"/>
    <w:panose1 w:val="02000000000000000000"/>
    <w:charset w:val="00"/>
    <w:family w:val="auto"/>
    <w:pitch w:val="default"/>
    <w:sig w:usb0="A00002BF" w:usb1="184F6CFA" w:usb2="00000012" w:usb3="00000000" w:csb0="00040001" w:csb1="00000000"/>
  </w:font>
  <w:font w:name="新宋体">
    <w:altName w:val="方正书宋_GBK"/>
    <w:panose1 w:val="02010609030101010101"/>
    <w:charset w:val="00"/>
    <w:family w:val="modern"/>
    <w:pitch w:val="default"/>
    <w:sig w:usb0="00000203" w:usb1="288F0000" w:usb2="00000006"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18030">
    <w:altName w:val="方正仿宋_GBK"/>
    <w:panose1 w:val="02000000000000000000"/>
    <w:charset w:val="00"/>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7"/>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CxGU1m0wEA&#10;AIMDAAAOAAAAAAAAAAEAIAAAADUBAABkcnMvZTJvRG9jLnhtbFBLBQYAAAAABgAGAFkBAAB6BQAA&#10;AAA=&#10;">
              <v:fill on="f" focussize="0,0"/>
              <v:stroke on="f" weight="0.5pt"/>
              <v:imagedata o:title=""/>
              <o:lock v:ext="edit" aspectratio="f"/>
              <v:textbox inset="0mm,0mm,0mm,0mm" style="mso-fit-shape-to-text:t;">
                <w:txbxContent>
                  <w:p>
                    <w:pPr>
                      <w:pStyle w:val="7"/>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9"/>
        <w:snapToGrid w:val="0"/>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lang w:val="en-US" w:eastAsia="zh-CN"/>
        </w:rPr>
        <w:footnoteRef/>
      </w:r>
      <w:r>
        <w:rPr>
          <w:rFonts w:hint="eastAsia" w:ascii="方正仿宋_GB2312" w:hAnsi="方正仿宋_GB2312" w:eastAsia="方正仿宋_GB2312" w:cs="方正仿宋_GB2312"/>
          <w:sz w:val="24"/>
          <w:szCs w:val="24"/>
          <w:lang w:val="en-US" w:eastAsia="zh-CN"/>
        </w:rPr>
        <w:t>]直接经济损失108万余元：死亡赔偿金995560元，丧葬费58723元，精神损失抚慰金30000元，医疗费113.8元。</w:t>
      </w:r>
    </w:p>
  </w:footnote>
  <w:footnote w:id="1">
    <w:p>
      <w:pPr>
        <w:pStyle w:val="9"/>
        <w:snapToGrid w:val="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lang w:val="en-US" w:eastAsia="zh-CN"/>
        </w:rPr>
        <w:footnoteRef/>
      </w:r>
      <w:r>
        <w:rPr>
          <w:rFonts w:hint="eastAsia" w:ascii="方正仿宋_GB2312" w:hAnsi="方正仿宋_GB2312" w:eastAsia="方正仿宋_GB2312" w:cs="方正仿宋_GB2312"/>
          <w:sz w:val="24"/>
          <w:szCs w:val="24"/>
          <w:lang w:val="en-US" w:eastAsia="zh-CN"/>
        </w:rPr>
        <w:t>]《中华人民共和国道路交通安全法》第十九条第一款：驾驶机动车，应当依法取得机动车驾驶证。</w:t>
      </w:r>
    </w:p>
  </w:footnote>
  <w:footnote w:id="2">
    <w:p>
      <w:pPr>
        <w:pStyle w:val="9"/>
        <w:snapToGrid w:val="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lang w:val="en-US" w:eastAsia="zh-CN"/>
        </w:rPr>
        <w:footnoteRef/>
      </w:r>
      <w:r>
        <w:rPr>
          <w:rFonts w:hint="eastAsia" w:ascii="方正仿宋_GB2312" w:hAnsi="方正仿宋_GB2312" w:eastAsia="方正仿宋_GB2312" w:cs="方正仿宋_GB2312"/>
          <w:sz w:val="24"/>
          <w:szCs w:val="24"/>
          <w:lang w:val="en-US" w:eastAsia="zh-CN"/>
        </w:rPr>
        <w:t>]《中华人民共和国道路交通安全法》第三十八条 ：车辆、行人应当按照交通信号通行;遇有交通警察现场指挥时，应当按照交通警察的指挥通行;在没有交通信号的道路上，应当在确保安全、畅通的原则下通行。</w:t>
      </w:r>
    </w:p>
  </w:footnote>
  <w:footnote w:id="3">
    <w:p>
      <w:pPr>
        <w:pStyle w:val="9"/>
        <w:snapToGrid w:val="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sz w:val="21"/>
          <w:szCs w:val="21"/>
          <w:lang w:val="en-US" w:eastAsia="zh-CN"/>
        </w:rPr>
        <w:footnoteRef/>
      </w:r>
      <w:r>
        <w:rPr>
          <w:rFonts w:hint="eastAsia" w:ascii="方正仿宋_GBK" w:hAnsi="方正仿宋_GBK" w:eastAsia="方正仿宋_GBK" w:cs="方正仿宋_GBK"/>
          <w:sz w:val="21"/>
          <w:szCs w:val="21"/>
          <w:lang w:val="en-US" w:eastAsia="zh-CN"/>
        </w:rPr>
        <w:t>] 《中华人民共和国道路交通安全法实施条例》第五十一条第一款第三项 ：机动车通过有交通信号灯控制的交叉路口，应当按照下列规定通行：(三)向左转弯时，靠路口中心点左侧转弯。转弯时开启转向灯，夜间行驶开启近光灯。</w:t>
      </w:r>
    </w:p>
  </w:footnote>
  <w:footnote w:id="4">
    <w:p>
      <w:pPr>
        <w:pStyle w:val="9"/>
        <w:snapToGrid w:val="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sz w:val="21"/>
          <w:szCs w:val="21"/>
          <w:lang w:val="en-US" w:eastAsia="zh-CN"/>
        </w:rPr>
        <w:footnoteRef/>
      </w:r>
      <w:r>
        <w:rPr>
          <w:rFonts w:hint="eastAsia" w:ascii="方正仿宋_GBK" w:hAnsi="方正仿宋_GBK" w:eastAsia="方正仿宋_GBK" w:cs="方正仿宋_GBK"/>
          <w:sz w:val="21"/>
          <w:szCs w:val="21"/>
          <w:lang w:val="en-US" w:eastAsia="zh-CN"/>
        </w:rPr>
        <w:t>] 《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994EC"/>
    <w:multiLevelType w:val="singleLevel"/>
    <w:tmpl w:val="9F6994EC"/>
    <w:lvl w:ilvl="0" w:tentative="0">
      <w:start w:val="2"/>
      <w:numFmt w:val="chineseCounting"/>
      <w:suff w:val="nothing"/>
      <w:lvlText w:val="（%1）"/>
      <w:lvlJc w:val="left"/>
      <w:rPr>
        <w:rFonts w:hint="eastAsia"/>
      </w:rPr>
    </w:lvl>
  </w:abstractNum>
  <w:abstractNum w:abstractNumId="1">
    <w:nsid w:val="2367BB4D"/>
    <w:multiLevelType w:val="singleLevel"/>
    <w:tmpl w:val="2367BB4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footnotePr>
    <w:footnote w:id="10"/>
    <w:footnote w:id="11"/>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NzhhYTY0MmQ0YTgxMTQwNjk4ZThiZjU0M2UxNmIifQ=="/>
  </w:docVars>
  <w:rsids>
    <w:rsidRoot w:val="00CD1160"/>
    <w:rsid w:val="00060D49"/>
    <w:rsid w:val="000C000D"/>
    <w:rsid w:val="000C50D3"/>
    <w:rsid w:val="00184234"/>
    <w:rsid w:val="00194082"/>
    <w:rsid w:val="001F025D"/>
    <w:rsid w:val="002251E6"/>
    <w:rsid w:val="002C53DB"/>
    <w:rsid w:val="0030292C"/>
    <w:rsid w:val="0032763C"/>
    <w:rsid w:val="00377E0C"/>
    <w:rsid w:val="003B4D64"/>
    <w:rsid w:val="00490CB3"/>
    <w:rsid w:val="00491F42"/>
    <w:rsid w:val="004E6939"/>
    <w:rsid w:val="0055196C"/>
    <w:rsid w:val="00557251"/>
    <w:rsid w:val="006355B9"/>
    <w:rsid w:val="006E07E8"/>
    <w:rsid w:val="00764ED4"/>
    <w:rsid w:val="00873AFB"/>
    <w:rsid w:val="009E09F1"/>
    <w:rsid w:val="00A168F8"/>
    <w:rsid w:val="00AB4837"/>
    <w:rsid w:val="00B03524"/>
    <w:rsid w:val="00B44BA4"/>
    <w:rsid w:val="00B56C49"/>
    <w:rsid w:val="00B660E2"/>
    <w:rsid w:val="00B87B9C"/>
    <w:rsid w:val="00CA5808"/>
    <w:rsid w:val="00CD1160"/>
    <w:rsid w:val="00CF2C60"/>
    <w:rsid w:val="00D153FD"/>
    <w:rsid w:val="00D75562"/>
    <w:rsid w:val="00D755E1"/>
    <w:rsid w:val="00DE3DE3"/>
    <w:rsid w:val="00DE47E5"/>
    <w:rsid w:val="00E0578A"/>
    <w:rsid w:val="00E132A3"/>
    <w:rsid w:val="00E4078A"/>
    <w:rsid w:val="00F31D58"/>
    <w:rsid w:val="00FB2F86"/>
    <w:rsid w:val="011A5769"/>
    <w:rsid w:val="01A076A5"/>
    <w:rsid w:val="03647119"/>
    <w:rsid w:val="03C2580C"/>
    <w:rsid w:val="044836F2"/>
    <w:rsid w:val="04673CA2"/>
    <w:rsid w:val="04A077F8"/>
    <w:rsid w:val="04CD49C0"/>
    <w:rsid w:val="050962AB"/>
    <w:rsid w:val="066B7629"/>
    <w:rsid w:val="07882826"/>
    <w:rsid w:val="07B705CD"/>
    <w:rsid w:val="097C1F9D"/>
    <w:rsid w:val="0B18181E"/>
    <w:rsid w:val="0B3728F4"/>
    <w:rsid w:val="0B3A519A"/>
    <w:rsid w:val="0BFB7C61"/>
    <w:rsid w:val="0C493B10"/>
    <w:rsid w:val="0C7B3934"/>
    <w:rsid w:val="0CD67BDB"/>
    <w:rsid w:val="0D332008"/>
    <w:rsid w:val="0D4A7A57"/>
    <w:rsid w:val="0DA55025"/>
    <w:rsid w:val="0DAB5040"/>
    <w:rsid w:val="0E037DC9"/>
    <w:rsid w:val="0E151CE3"/>
    <w:rsid w:val="0E213A54"/>
    <w:rsid w:val="0E236E8B"/>
    <w:rsid w:val="0F427058"/>
    <w:rsid w:val="0FBC371B"/>
    <w:rsid w:val="0FEF171B"/>
    <w:rsid w:val="102A6A90"/>
    <w:rsid w:val="105E1840"/>
    <w:rsid w:val="107E046D"/>
    <w:rsid w:val="109348AA"/>
    <w:rsid w:val="11357601"/>
    <w:rsid w:val="12296CF1"/>
    <w:rsid w:val="12C10913"/>
    <w:rsid w:val="13D36BE9"/>
    <w:rsid w:val="13FE7E2C"/>
    <w:rsid w:val="149D1AB7"/>
    <w:rsid w:val="1529466E"/>
    <w:rsid w:val="175F0A71"/>
    <w:rsid w:val="17672BAE"/>
    <w:rsid w:val="189174D5"/>
    <w:rsid w:val="18C75D67"/>
    <w:rsid w:val="18D71274"/>
    <w:rsid w:val="19821FDC"/>
    <w:rsid w:val="1A3D1BB6"/>
    <w:rsid w:val="1A995E00"/>
    <w:rsid w:val="1AEE1A3A"/>
    <w:rsid w:val="1B9009DC"/>
    <w:rsid w:val="1C93284A"/>
    <w:rsid w:val="1D1624B3"/>
    <w:rsid w:val="1D38302F"/>
    <w:rsid w:val="1D5E0D7F"/>
    <w:rsid w:val="1DA21750"/>
    <w:rsid w:val="1E1B4ED0"/>
    <w:rsid w:val="1E574E55"/>
    <w:rsid w:val="1E863A05"/>
    <w:rsid w:val="1F6F4128"/>
    <w:rsid w:val="1F753C35"/>
    <w:rsid w:val="1FBF6C9A"/>
    <w:rsid w:val="21371466"/>
    <w:rsid w:val="214B6BC5"/>
    <w:rsid w:val="21B06830"/>
    <w:rsid w:val="227062C3"/>
    <w:rsid w:val="22A676C6"/>
    <w:rsid w:val="23AE27BD"/>
    <w:rsid w:val="23DE414E"/>
    <w:rsid w:val="23F32E83"/>
    <w:rsid w:val="23F450C4"/>
    <w:rsid w:val="23F64550"/>
    <w:rsid w:val="24323F8B"/>
    <w:rsid w:val="24582CB2"/>
    <w:rsid w:val="24A77BF4"/>
    <w:rsid w:val="24C961E0"/>
    <w:rsid w:val="252C3350"/>
    <w:rsid w:val="261249E6"/>
    <w:rsid w:val="26261EE0"/>
    <w:rsid w:val="26C01994"/>
    <w:rsid w:val="273F4BB3"/>
    <w:rsid w:val="27467EDC"/>
    <w:rsid w:val="274E6E5F"/>
    <w:rsid w:val="279D4C58"/>
    <w:rsid w:val="27AD50A2"/>
    <w:rsid w:val="286577FB"/>
    <w:rsid w:val="29327DFF"/>
    <w:rsid w:val="2A172E60"/>
    <w:rsid w:val="2B836D64"/>
    <w:rsid w:val="2BD15D21"/>
    <w:rsid w:val="2C0D16D2"/>
    <w:rsid w:val="2CB9634E"/>
    <w:rsid w:val="2CC137EE"/>
    <w:rsid w:val="2CD64E9F"/>
    <w:rsid w:val="2DA57B8D"/>
    <w:rsid w:val="2DFBB555"/>
    <w:rsid w:val="2EEF79E0"/>
    <w:rsid w:val="2F8135BA"/>
    <w:rsid w:val="2FBCDE55"/>
    <w:rsid w:val="2FDB2F27"/>
    <w:rsid w:val="2FE23D7E"/>
    <w:rsid w:val="307630CD"/>
    <w:rsid w:val="30B36670"/>
    <w:rsid w:val="30FE71AD"/>
    <w:rsid w:val="31CE604F"/>
    <w:rsid w:val="328578D9"/>
    <w:rsid w:val="32CE33D0"/>
    <w:rsid w:val="32E92845"/>
    <w:rsid w:val="33243609"/>
    <w:rsid w:val="333045FB"/>
    <w:rsid w:val="33B94422"/>
    <w:rsid w:val="33C719E0"/>
    <w:rsid w:val="356E5828"/>
    <w:rsid w:val="35D7587F"/>
    <w:rsid w:val="3656754F"/>
    <w:rsid w:val="36B25C52"/>
    <w:rsid w:val="371E6AB1"/>
    <w:rsid w:val="37670808"/>
    <w:rsid w:val="380C2C22"/>
    <w:rsid w:val="382C24EF"/>
    <w:rsid w:val="384E4CCF"/>
    <w:rsid w:val="39191DEB"/>
    <w:rsid w:val="39BD08D1"/>
    <w:rsid w:val="3A3D7018"/>
    <w:rsid w:val="3AB20F0F"/>
    <w:rsid w:val="3B364818"/>
    <w:rsid w:val="3B6079C5"/>
    <w:rsid w:val="3B8D27B7"/>
    <w:rsid w:val="3B950249"/>
    <w:rsid w:val="3C1D054F"/>
    <w:rsid w:val="3C7A64CB"/>
    <w:rsid w:val="3CC27E67"/>
    <w:rsid w:val="3CF503EC"/>
    <w:rsid w:val="3D6A57CE"/>
    <w:rsid w:val="3DB5E6EE"/>
    <w:rsid w:val="3E0302C2"/>
    <w:rsid w:val="3F57332F"/>
    <w:rsid w:val="3FFB2C08"/>
    <w:rsid w:val="41020B4C"/>
    <w:rsid w:val="42BE3644"/>
    <w:rsid w:val="42FC78D1"/>
    <w:rsid w:val="431613C2"/>
    <w:rsid w:val="4379664D"/>
    <w:rsid w:val="43EB1A8F"/>
    <w:rsid w:val="43F04997"/>
    <w:rsid w:val="4487414F"/>
    <w:rsid w:val="45833577"/>
    <w:rsid w:val="458F737D"/>
    <w:rsid w:val="45980054"/>
    <w:rsid w:val="45B23056"/>
    <w:rsid w:val="46564A5C"/>
    <w:rsid w:val="466315A0"/>
    <w:rsid w:val="47341AA5"/>
    <w:rsid w:val="475E7DF6"/>
    <w:rsid w:val="47F557F8"/>
    <w:rsid w:val="488D5A06"/>
    <w:rsid w:val="49757EFA"/>
    <w:rsid w:val="4ACA2402"/>
    <w:rsid w:val="4AD942A3"/>
    <w:rsid w:val="4B4C51F0"/>
    <w:rsid w:val="4D1302E1"/>
    <w:rsid w:val="4DD90D18"/>
    <w:rsid w:val="4E1D4972"/>
    <w:rsid w:val="4EA03DFE"/>
    <w:rsid w:val="4F602A2F"/>
    <w:rsid w:val="4FD94360"/>
    <w:rsid w:val="5005371C"/>
    <w:rsid w:val="51865851"/>
    <w:rsid w:val="53DB34DA"/>
    <w:rsid w:val="55282F61"/>
    <w:rsid w:val="56AC70F1"/>
    <w:rsid w:val="57335EA9"/>
    <w:rsid w:val="57437223"/>
    <w:rsid w:val="57683CA1"/>
    <w:rsid w:val="5ABF610C"/>
    <w:rsid w:val="5ABFED79"/>
    <w:rsid w:val="5B127FBB"/>
    <w:rsid w:val="5C6A20A8"/>
    <w:rsid w:val="5D0F5233"/>
    <w:rsid w:val="5E010217"/>
    <w:rsid w:val="5E4951BD"/>
    <w:rsid w:val="5E4D44A6"/>
    <w:rsid w:val="5E997D32"/>
    <w:rsid w:val="5ED82DF0"/>
    <w:rsid w:val="5FCE3EF7"/>
    <w:rsid w:val="5FDF541B"/>
    <w:rsid w:val="60D736FB"/>
    <w:rsid w:val="610613CC"/>
    <w:rsid w:val="615748DB"/>
    <w:rsid w:val="61933A15"/>
    <w:rsid w:val="62294AA8"/>
    <w:rsid w:val="62C97258"/>
    <w:rsid w:val="63066CB6"/>
    <w:rsid w:val="63261429"/>
    <w:rsid w:val="64221CBD"/>
    <w:rsid w:val="65764365"/>
    <w:rsid w:val="6634360E"/>
    <w:rsid w:val="669A724F"/>
    <w:rsid w:val="67AE7097"/>
    <w:rsid w:val="67F307F2"/>
    <w:rsid w:val="68D01B64"/>
    <w:rsid w:val="6B323853"/>
    <w:rsid w:val="6B556951"/>
    <w:rsid w:val="6C7B6F22"/>
    <w:rsid w:val="6CDF6D31"/>
    <w:rsid w:val="6D0D4104"/>
    <w:rsid w:val="6D36157A"/>
    <w:rsid w:val="6D45303E"/>
    <w:rsid w:val="6DF5F43E"/>
    <w:rsid w:val="6E012B3A"/>
    <w:rsid w:val="6E0C6F9D"/>
    <w:rsid w:val="6FF62C2D"/>
    <w:rsid w:val="6FF634CD"/>
    <w:rsid w:val="70A17706"/>
    <w:rsid w:val="71EF5B86"/>
    <w:rsid w:val="720D6A28"/>
    <w:rsid w:val="72A57FA1"/>
    <w:rsid w:val="737A9BBB"/>
    <w:rsid w:val="74000AD0"/>
    <w:rsid w:val="74495E49"/>
    <w:rsid w:val="744A393B"/>
    <w:rsid w:val="748763C7"/>
    <w:rsid w:val="75FF57F7"/>
    <w:rsid w:val="76391A07"/>
    <w:rsid w:val="76BBBAEF"/>
    <w:rsid w:val="782C6886"/>
    <w:rsid w:val="784E3A45"/>
    <w:rsid w:val="787E59B7"/>
    <w:rsid w:val="790C1292"/>
    <w:rsid w:val="7A843BC3"/>
    <w:rsid w:val="7A9911CA"/>
    <w:rsid w:val="7B016BF6"/>
    <w:rsid w:val="7B52437D"/>
    <w:rsid w:val="7B570D1A"/>
    <w:rsid w:val="7B5F6D4B"/>
    <w:rsid w:val="7B724819"/>
    <w:rsid w:val="7C384856"/>
    <w:rsid w:val="7C444B0A"/>
    <w:rsid w:val="7C526F2D"/>
    <w:rsid w:val="7C7222D3"/>
    <w:rsid w:val="7C990B16"/>
    <w:rsid w:val="7C9E3120"/>
    <w:rsid w:val="7DBF2D7F"/>
    <w:rsid w:val="7E0D5161"/>
    <w:rsid w:val="7F1515F3"/>
    <w:rsid w:val="7F5E0D3A"/>
    <w:rsid w:val="7F6A0F42"/>
    <w:rsid w:val="7F6CC5DE"/>
    <w:rsid w:val="7F7041F9"/>
    <w:rsid w:val="7FFF59B0"/>
    <w:rsid w:val="A997716D"/>
    <w:rsid w:val="B6AF02EA"/>
    <w:rsid w:val="B9D6F3EA"/>
    <w:rsid w:val="BE37FE48"/>
    <w:rsid w:val="BEFF2FC5"/>
    <w:rsid w:val="D77EC690"/>
    <w:rsid w:val="DBDF333C"/>
    <w:rsid w:val="EFFF3BD2"/>
    <w:rsid w:val="F7567F21"/>
    <w:rsid w:val="F7FF1BD0"/>
    <w:rsid w:val="FCFBE69E"/>
    <w:rsid w:val="FEEF751E"/>
    <w:rsid w:val="FEF5FB65"/>
    <w:rsid w:val="FFFF60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2">
    <w:name w:val="Body Text"/>
    <w:basedOn w:val="1"/>
    <w:next w:val="1"/>
    <w:qFormat/>
    <w:uiPriority w:val="0"/>
    <w:rPr>
      <w:rFonts w:ascii="宋体" w:eastAsia="宋体" w:cs="宋体"/>
      <w:sz w:val="24"/>
      <w:lang w:bidi="ar-SA"/>
    </w:rPr>
  </w:style>
  <w:style w:type="paragraph" w:styleId="3">
    <w:name w:val="Body Text Indent"/>
    <w:basedOn w:val="1"/>
    <w:link w:val="17"/>
    <w:unhideWhenUsed/>
    <w:qFormat/>
    <w:uiPriority w:val="0"/>
    <w:pPr>
      <w:ind w:firstLine="200" w:firstLineChars="200"/>
    </w:pPr>
    <w:rPr>
      <w:rFonts w:ascii="宋体" w:eastAsia="方正仿宋_GBK"/>
      <w:sz w:val="32"/>
      <w:szCs w:val="20"/>
    </w:rPr>
  </w:style>
  <w:style w:type="paragraph" w:styleId="4">
    <w:name w:val="Plain Text"/>
    <w:basedOn w:val="1"/>
    <w:qFormat/>
    <w:uiPriority w:val="0"/>
    <w:rPr>
      <w:rFonts w:ascii="宋体" w:hAnsi="Courier New" w:eastAsia="宋体" w:cs="宋体"/>
      <w:kern w:val="2"/>
      <w:sz w:val="21"/>
      <w:szCs w:val="21"/>
    </w:rPr>
  </w:style>
  <w:style w:type="paragraph" w:styleId="5">
    <w:name w:val="toc 8"/>
    <w:basedOn w:val="1"/>
    <w:next w:val="1"/>
    <w:qFormat/>
    <w:uiPriority w:val="0"/>
    <w:pPr>
      <w:ind w:left="2940"/>
    </w:pPr>
  </w:style>
  <w:style w:type="paragraph" w:styleId="6">
    <w:name w:val="Body Text Indent 2"/>
    <w:basedOn w:val="1"/>
    <w:qFormat/>
    <w:uiPriority w:val="0"/>
    <w:pPr>
      <w:adjustRightInd w:val="0"/>
      <w:snapToGrid w:val="0"/>
      <w:spacing w:line="580" w:lineRule="atLeast"/>
      <w:ind w:firstLine="198" w:firstLineChars="198"/>
    </w:pPr>
    <w:rPr>
      <w:rFonts w:ascii="仿宋_GB2312" w:eastAsia="仿宋_GB2312" w:cs="仿宋_GB2312"/>
      <w:sz w:val="32"/>
      <w:szCs w:val="32"/>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99"/>
    <w:pPr>
      <w:snapToGrid w:val="0"/>
      <w:jc w:val="left"/>
    </w:pPr>
    <w:rPr>
      <w:sz w:val="18"/>
    </w:rPr>
  </w:style>
  <w:style w:type="paragraph" w:styleId="10">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 w:val="24"/>
    </w:rPr>
  </w:style>
  <w:style w:type="paragraph" w:styleId="1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qFormat/>
    <w:uiPriority w:val="0"/>
    <w:pPr>
      <w:spacing w:before="100" w:beforeAutospacing="1" w:after="100" w:afterAutospacing="1"/>
      <w:jc w:val="left"/>
    </w:pPr>
    <w:rPr>
      <w:kern w:val="0"/>
      <w:sz w:val="24"/>
    </w:rPr>
  </w:style>
  <w:style w:type="character" w:styleId="15">
    <w:name w:val="Hyperlink"/>
    <w:basedOn w:val="14"/>
    <w:qFormat/>
    <w:uiPriority w:val="0"/>
    <w:rPr>
      <w:color w:val="0000FF"/>
      <w:u w:val="single"/>
    </w:rPr>
  </w:style>
  <w:style w:type="character" w:styleId="16">
    <w:name w:val="footnote reference"/>
    <w:basedOn w:val="14"/>
    <w:unhideWhenUsed/>
    <w:qFormat/>
    <w:uiPriority w:val="99"/>
    <w:rPr>
      <w:vertAlign w:val="superscript"/>
    </w:rPr>
  </w:style>
  <w:style w:type="character" w:customStyle="1" w:styleId="17">
    <w:name w:val="正文文本缩进 字符"/>
    <w:basedOn w:val="14"/>
    <w:link w:val="3"/>
    <w:qFormat/>
    <w:uiPriority w:val="0"/>
    <w:rPr>
      <w:rFonts w:ascii="宋体" w:hAnsi="Times New Roman" w:eastAsia="方正仿宋_GBK" w:cs="Times New Roman"/>
      <w:sz w:val="32"/>
      <w:szCs w:val="20"/>
    </w:rPr>
  </w:style>
  <w:style w:type="character" w:customStyle="1" w:styleId="18">
    <w:name w:val="页脚 字符"/>
    <w:basedOn w:val="14"/>
    <w:link w:val="7"/>
    <w:qFormat/>
    <w:uiPriority w:val="99"/>
    <w:rPr>
      <w:rFonts w:ascii="Times New Roman" w:hAnsi="Times New Roman" w:eastAsia="宋体" w:cs="Times New Roman"/>
      <w:sz w:val="18"/>
      <w:szCs w:val="18"/>
    </w:rPr>
  </w:style>
  <w:style w:type="character" w:customStyle="1" w:styleId="19">
    <w:name w:val="页眉 字符"/>
    <w:basedOn w:val="14"/>
    <w:link w:val="8"/>
    <w:semiHidden/>
    <w:qFormat/>
    <w:uiPriority w:val="99"/>
    <w:rPr>
      <w:rFonts w:ascii="Times New Roman" w:hAnsi="Times New Roman" w:eastAsia="宋体" w:cs="Times New Roman"/>
      <w:sz w:val="18"/>
      <w:szCs w:val="18"/>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next w:val="5"/>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7147</Words>
  <Characters>7620</Characters>
  <Lines>55</Lines>
  <Paragraphs>15</Paragraphs>
  <TotalTime>22</TotalTime>
  <ScaleCrop>false</ScaleCrop>
  <LinksUpToDate>false</LinksUpToDate>
  <CharactersWithSpaces>7817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2023-12-05T17:32:00Z</dcterms:created>
  <dc:creator>AutoBVT</dc:creator>
  <cp:lastModifiedBy>夏银吟</cp:lastModifiedBy>
  <cp:lastPrinted>2026-03-31T15:11:36Z</cp:lastPrinted>
  <dcterms:modified xsi:type="dcterms:W3CDTF">2026-04-09T17:30:56Z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7AA785EE0C4848A7B7455CD824BB6F5C_13</vt:lpwstr>
  </property>
  <property fmtid="{D5CDD505-2E9C-101B-9397-08002B2CF9AE}" pid="4" name="KSOTemplateDocerSaveRecord">
    <vt:lpwstr>eyJoZGlkIjoiZjFjY2ZlNjYwNmJlYWRkOGFlZjQ1ZTQ1YWM5ZWZmODkiLCJ1c2VySWQiOiI5MTQ4NDQ0MDEifQ==</vt:lpwstr>
  </property>
</Properties>
</file>