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D556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2025年《区政府工作报告》重点工作目标任务一季度完成情况表</w:t>
      </w:r>
    </w:p>
    <w:p w14:paraId="1F5AFEF9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523" w:tblpY="463"/>
        <w:tblOverlap w:val="never"/>
        <w:tblW w:w="13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19"/>
        <w:gridCol w:w="2250"/>
        <w:gridCol w:w="2595"/>
        <w:gridCol w:w="2010"/>
        <w:gridCol w:w="1710"/>
      </w:tblGrid>
      <w:tr w14:paraId="75137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76" w:type="dxa"/>
            <w:noWrap w:val="0"/>
            <w:vAlign w:val="center"/>
          </w:tcPr>
          <w:p w14:paraId="7A7F1E58">
            <w:pPr>
              <w:widowControl/>
              <w:spacing w:line="330" w:lineRule="exact"/>
              <w:ind w:left="-112" w:leftChars="-35" w:right="-80" w:rightChars="-25"/>
              <w:jc w:val="center"/>
              <w:rPr>
                <w:rFonts w:ascii="方正黑体_GBK" w:hAnsi="Calibri" w:eastAsia="方正黑体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19" w:type="dxa"/>
            <w:noWrap w:val="0"/>
            <w:vAlign w:val="center"/>
          </w:tcPr>
          <w:p w14:paraId="67D25547">
            <w:pPr>
              <w:widowControl/>
              <w:spacing w:line="33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kern w:val="0"/>
                <w:sz w:val="22"/>
                <w:szCs w:val="22"/>
              </w:rPr>
              <w:t>目标任务</w:t>
            </w:r>
          </w:p>
        </w:tc>
        <w:tc>
          <w:tcPr>
            <w:tcW w:w="2250" w:type="dxa"/>
            <w:noWrap w:val="0"/>
            <w:vAlign w:val="center"/>
          </w:tcPr>
          <w:p w14:paraId="430EE30D">
            <w:pPr>
              <w:widowControl/>
              <w:spacing w:line="33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spacing w:val="-6"/>
                <w:sz w:val="22"/>
                <w:szCs w:val="22"/>
              </w:rPr>
              <w:t>牵头责任单位</w:t>
            </w:r>
          </w:p>
        </w:tc>
        <w:tc>
          <w:tcPr>
            <w:tcW w:w="2595" w:type="dxa"/>
            <w:noWrap w:val="0"/>
            <w:vAlign w:val="center"/>
          </w:tcPr>
          <w:p w14:paraId="6DA92B0F">
            <w:pPr>
              <w:widowControl/>
              <w:spacing w:line="330" w:lineRule="exact"/>
              <w:ind w:left="-80" w:leftChars="-25" w:right="-80" w:rightChars="-25"/>
              <w:jc w:val="center"/>
              <w:rPr>
                <w:rFonts w:ascii="方正黑体_GBK" w:hAnsi="Calibri" w:eastAsia="方正黑体_GBK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sz w:val="22"/>
                <w:szCs w:val="22"/>
              </w:rPr>
              <w:t>责任（配合）单位</w:t>
            </w:r>
          </w:p>
        </w:tc>
        <w:tc>
          <w:tcPr>
            <w:tcW w:w="2010" w:type="dxa"/>
            <w:noWrap w:val="0"/>
            <w:vAlign w:val="center"/>
          </w:tcPr>
          <w:p w14:paraId="3BB470C6">
            <w:pPr>
              <w:widowControl/>
              <w:spacing w:line="330" w:lineRule="exact"/>
              <w:ind w:left="-80" w:leftChars="-25" w:right="-80" w:rightChars="-25"/>
              <w:jc w:val="center"/>
              <w:rPr>
                <w:rFonts w:hint="eastAsia" w:ascii="方正黑体_GBK" w:eastAsia="方正黑体_GBK" w:cs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sz w:val="22"/>
                <w:szCs w:val="22"/>
                <w:lang w:eastAsia="zh-CN"/>
              </w:rPr>
              <w:t>完成情况</w:t>
            </w:r>
          </w:p>
        </w:tc>
        <w:tc>
          <w:tcPr>
            <w:tcW w:w="1710" w:type="dxa"/>
            <w:noWrap w:val="0"/>
            <w:vAlign w:val="center"/>
          </w:tcPr>
          <w:p w14:paraId="7330D27F">
            <w:pPr>
              <w:widowControl/>
              <w:spacing w:line="330" w:lineRule="exact"/>
              <w:ind w:left="-80" w:leftChars="-25" w:right="-80" w:rightChars="-25"/>
              <w:jc w:val="center"/>
              <w:rPr>
                <w:rFonts w:hint="eastAsia" w:ascii="方正黑体_GBK" w:eastAsia="方正黑体_GBK" w:cs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黑体_GBK" w:eastAsia="方正黑体_GBK" w:cs="宋体"/>
                <w:bCs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 w14:paraId="2C2D6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58D5AFD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578D3B7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地区生产总值增长6%以上。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7B18429">
            <w:pPr>
              <w:spacing w:line="300" w:lineRule="exact"/>
              <w:ind w:left="-25" w:leftChars="0" w:right="-25" w:rightChars="0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05C3979">
            <w:pPr>
              <w:spacing w:line="300" w:lineRule="exac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6BBB67A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3231BCB">
            <w:pPr>
              <w:spacing w:line="300" w:lineRule="exact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6AEAD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2ABA39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A538305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规上工业增加值增长9%左右。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8E1B2C0">
            <w:pPr>
              <w:spacing w:line="300" w:lineRule="exact"/>
              <w:ind w:left="-25" w:leftChars="0" w:right="-25" w:rightChars="0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5109449">
            <w:pPr>
              <w:spacing w:line="300" w:lineRule="exac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各镇街，各工业园区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6B2820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3A62F2C">
            <w:pPr>
              <w:spacing w:line="300" w:lineRule="exact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0602C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3231D0B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F116030">
            <w:pPr>
              <w:spacing w:line="30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固定资产投资增长5%。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8A652F5">
            <w:pPr>
              <w:spacing w:line="300" w:lineRule="exact"/>
              <w:ind w:left="-25" w:leftChars="0" w:right="-25" w:rightChars="0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C6D1BA1">
            <w:pPr>
              <w:spacing w:line="300" w:lineRule="exac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4A48790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E3D2306">
            <w:pPr>
              <w:spacing w:line="300" w:lineRule="exact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2D5B5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26944C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73E34BA">
            <w:pPr>
              <w:spacing w:line="30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社会消费品零售总额增长5%。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70A51DA">
            <w:pPr>
              <w:spacing w:line="300" w:lineRule="exact"/>
              <w:ind w:left="-25" w:leftChars="0" w:right="-25" w:rightChars="0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区商务委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E24B726">
            <w:pPr>
              <w:spacing w:line="300" w:lineRule="exac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各镇街，各工业园区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249FD7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76D105C">
            <w:pPr>
              <w:spacing w:line="300" w:lineRule="exact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1DCF0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D3B9DBF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BE7BDA1">
            <w:pPr>
              <w:spacing w:line="30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税收增长5%。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199BA84">
            <w:pPr>
              <w:spacing w:line="300" w:lineRule="exact"/>
              <w:ind w:left="-25" w:right="-25"/>
              <w:jc w:val="center"/>
              <w:rPr>
                <w:rFonts w:ascii="方正书宋_GBK" w:hAnsi="Calibri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区财政局</w:t>
            </w:r>
          </w:p>
          <w:p w14:paraId="05E92374">
            <w:pPr>
              <w:spacing w:line="300" w:lineRule="exact"/>
              <w:ind w:left="-25" w:leftChars="0" w:right="-25" w:rightChars="0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区税务局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C9FD48C">
            <w:pPr>
              <w:spacing w:line="300" w:lineRule="exac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4F47FAD">
            <w:pPr>
              <w:spacing w:line="300" w:lineRule="exact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A6CC9FE">
            <w:pPr>
              <w:spacing w:line="300" w:lineRule="exac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9654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F0844F5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B79B709">
            <w:pPr>
              <w:spacing w:line="30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城乡居民收入增长与经济增长保持同步。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695847A">
            <w:pPr>
              <w:spacing w:line="300" w:lineRule="exact"/>
              <w:ind w:left="-25" w:leftChars="0" w:right="-25" w:rightChars="0"/>
              <w:jc w:val="center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11EA94F">
            <w:pPr>
              <w:spacing w:line="300" w:lineRule="exact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区人力社保局、区农业农村委、涪陵调查队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3E06C7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88F46BE">
            <w:pPr>
              <w:spacing w:line="300" w:lineRule="exact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3B418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683C405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C2C245C">
            <w:pPr>
              <w:spacing w:line="30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节能减排降碳等约束性指标完成市上下达任务。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21BFC58">
            <w:pPr>
              <w:spacing w:line="300" w:lineRule="exact"/>
              <w:ind w:left="-25" w:right="-25"/>
              <w:jc w:val="center"/>
              <w:rPr>
                <w:rFonts w:ascii="方正书宋_GBK" w:hAnsi="Calibri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</w:t>
            </w:r>
          </w:p>
          <w:p w14:paraId="2B99C4B7">
            <w:pPr>
              <w:spacing w:line="300" w:lineRule="exact"/>
              <w:ind w:left="-25" w:leftChars="0" w:right="-25" w:rightChars="0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D346FFE">
            <w:pPr>
              <w:spacing w:line="300" w:lineRule="exac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00BF7FE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64F83EB">
            <w:pPr>
              <w:spacing w:line="300" w:lineRule="exact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651CE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269D9F2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22F707F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坚持招商为要，迭代完善新形势下招商引资机制，紧盯京津冀、长三角、粤港澳等重点区域，全力拼抢项目，全面掀起“大招商、招大商”新热潮，力争实现协议资金600亿元、到位资金230亿元，其中50亿级项目3个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251706D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区招商投资局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E6344F1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51F9B3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38245D9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63F91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291F7F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F448A74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突出“链式”思维，围绕九大重点产业链，聚焦世界500强、行业龙头、“独角兽”等企业，手拿图谱、手握清单，靶向招商、精准招商，着力引进一批延链补链强链项目。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DFF92DE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区招商投资局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5E436C7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947843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D3AB728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54D2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FF23A82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65E4A70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创新招商方式，优化“产业研究院+产业基金+产业园区”产业生成路径，用好新时期强化产业培育若干政策措施，助推资本与产业深度耦合、基金与项目精准合作，招引一批投资规模大、牵引带动强的优质项目。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38DBE2D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区招商投资局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5731D9C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E2389B1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E24EDA3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2C213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E90889D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DD0853C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牢固树立“项目优先、项目为王”理念，常态化开展项目集中开竣工和赛马比拼活动，持续营造“大抓项目、抓大项目”火热建设氛围。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A0EAE72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3DD49E60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05C6A59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D8234D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211D4A1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7C820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3A2D53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C97B9BE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强力推进“四个一批”，实施区级重点项目100个以上，完成投资230亿元，其中百亿级项目2个，50亿级项目5个。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847D24D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AF71159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5CC522F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C5B423A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1BA00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4ADD082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8724B73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坚持要素跟着项目走、服务围着项目转，建立重大产业项目区领导包联调度、专班推进机制，力争工业投资增长10%。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8F60F0E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27D45544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AF6FD73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FCB31C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23F3AFE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529F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EBF9255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93962E4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充分激发投资活力，通过政府投资和政策激励有效带动社会投资，力争民间投资增长10%。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801352D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3AEC57D1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C6FBB15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13B16B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8FFBCBD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03DB6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4D1ADA3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1CB1408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抢抓国家重磅政策窗口期，全方位加强向上对接沟通，争取更多上级资金、项目支持。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E8258E6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6235750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9CF76D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3F893BE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37ACD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510C639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046506A">
            <w:pPr>
              <w:spacing w:line="34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科学编制“十五五”发展规划，谋划储备一批打基础、利长远、增后劲的重大项目。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8511C55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4ABC3C3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0B3E85E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26DE567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77413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E5192B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BA7565B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聚焦区域消费中心城市建设，升级江南、新区两大百亿级商圈，提质打造“长涪汇”、“五桂堂”等特色消费地标，持续推进城市一刻钟便民生活圈建设。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412545D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区商务委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7C74646">
            <w:pPr>
              <w:spacing w:line="28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区住房城乡建委、区城市管理局、区文化旅游委、区招商投资局，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涪陵高新区（涪陵综保区）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2486D3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58AF16A">
            <w:pPr>
              <w:spacing w:line="28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3F4F2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9C1ABF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CE147DA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办好榨菜产业国际博览会等重大节会，开展“爱尚涪陵·四季消费”等促销活动，扩大房地产、新能源汽车、绿色家电消费。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F4F4A7A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区商务委</w:t>
            </w:r>
          </w:p>
          <w:p w14:paraId="0515A072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6F876C9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12"/>
                <w:sz w:val="22"/>
                <w:szCs w:val="22"/>
              </w:rPr>
              <w:t>相关镇街，区住房城乡建委等区级相关部门单位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1D747F0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26EBC2D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12"/>
                <w:sz w:val="22"/>
                <w:szCs w:val="22"/>
              </w:rPr>
            </w:pPr>
          </w:p>
        </w:tc>
      </w:tr>
      <w:tr w14:paraId="47EF7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20C3424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22F49BE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积极发展“四首”经济，做靓“涪陵百味”、“涪陵甄品”特色品牌，加快培育直播电商、体育赛事、国货“潮品”等新增长点。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915C226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区商务委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91D2270">
            <w:pPr>
              <w:spacing w:line="28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相关镇街，区农业农村委、区文化旅游委等区级相关部门单位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26752C8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2909A29">
            <w:pPr>
              <w:spacing w:line="28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3A5BF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E8AF7B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4B3AB8B">
            <w:pPr>
              <w:spacing w:line="330" w:lineRule="exact"/>
              <w:rPr>
                <w:rFonts w:ascii="方正书宋_GBK" w:hAnsi="Calibri" w:eastAsia="方正书宋_GBK"/>
                <w:color w:val="000000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4"/>
                <w:sz w:val="22"/>
                <w:szCs w:val="22"/>
              </w:rPr>
              <w:t>培育壮大文旅消费，推动816景区扩容、武陵山片区旅游整体提升，高质量举办白鹤梁旅游文化节，大力塑造推广“洞·梁·谷”文旅IP，积极创建国家级旅游度假区，力争接待游客量5000万人次、旅游总花费430亿元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D522C2B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区商务委</w:t>
            </w:r>
          </w:p>
          <w:p w14:paraId="51CA6D22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区文化旅游委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6B245E9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2B2495C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B14E3B2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CCF9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7A8D98F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D64DE66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大力开展法治、市场、开放、要素、政商六大环境提升专项行动，积极争创全市营商环境标杆城市。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1D7B11F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71D2A51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D46CEE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2DDEDBF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238CF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B612CE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EFE8DD2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设立“企业服务”专区，优化拓展“川渝通办”、“一窗综办”、“一件事一次办”，加快打造“涪务员”政务服务品牌。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094A722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区政务服务管理</w:t>
            </w:r>
          </w:p>
          <w:p w14:paraId="147BD2BB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事务中心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3281391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0CCE09D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085DF00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9908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15298D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5AFDE34">
            <w:pPr>
              <w:spacing w:line="28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树牢“企业无小事”理念，健全“百千万”联系服务经营主体全覆盖机制，做优“政策找企业、服务到企业”服务模式，推行“轻微不罚”，对企业无事不扰、难时出手、有呼必应，持续叫响做亮“服到位、零距离”营商环境品牌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B5428A7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4EBAFB82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62353C02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区司法局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26D4B8D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5DE16B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62329EA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339E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2D2753F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540DA58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提速构建“2349”现代制造业集群体系，迭代实施“一工程五行动四专项”，力争规上工业产值突破3000亿元、增长10%以上。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FD3243B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0B3BA2C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B6E7C0E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DB061FE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79226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BDD36C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C7F6AA8">
            <w:pPr>
              <w:spacing w:line="28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先进材料，以合成材料为主攻方向，做强聚氨酯、聚酰胺、聚酯产业链，持续壮大轻合金产业，开工建设大有裕霖年产50万吨PFM材料基地、中科润资气凝胶等项目，加快建设华峰年产138万吨功能性新材料、万凯PET四期等项目，建成投产建峰PBAT等项目，着力打造国内一流先进材料高地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74693CB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37731796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白涛工业园区</w:t>
            </w:r>
          </w:p>
          <w:p w14:paraId="5CBC6DA9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06F3A3C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0144CEA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29DD77C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6C7D7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A30FD98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08318C4">
            <w:pPr>
              <w:spacing w:line="330" w:lineRule="exact"/>
              <w:rPr>
                <w:rFonts w:ascii="方正书宋_GBK" w:hAnsi="Calibri" w:eastAsia="方正书宋_GBK"/>
                <w:color w:val="000000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4"/>
                <w:sz w:val="22"/>
                <w:szCs w:val="22"/>
              </w:rPr>
              <w:t>新能源汽车动力电池及轻量化部件，开工建设华峰年产45万吨高端铝板带箔等项目，加快建设青山瑞浦兰钧新能源动力电池、耀宁科技动力电池等项目，建成投产新铝时代新能源汽车电池箱等项目，持续壮大产业规模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3696744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3835FF8F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11684F69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  <w:p w14:paraId="627CB19C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7FB44B27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2CA4AD6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819D6E0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75E6FE5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62DC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461C414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9AC94C5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食品及农产品加工，建成投产攀华预制菜、中粮粮谷等项目，持续推动扩规模、上档次、增效益。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E4CFAC5">
            <w:pPr>
              <w:spacing w:line="28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30CC83FA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  <w:p w14:paraId="7CAC8AAA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05582AC8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  <w:p w14:paraId="6938F9EE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7881BB5D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0B7FDDC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6AFE574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E1FEB83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BC0D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266DF99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FBF23C8">
            <w:pPr>
              <w:spacing w:line="28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页岩气及清洁能源，推动涪陵页岩气田稳产增产，发展风电、光伏和新型储能产业，加快建设通汇能源LNG二期等项目。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AA49103">
            <w:pPr>
              <w:spacing w:line="28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0C7D15E">
            <w:pPr>
              <w:spacing w:line="28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3DD5AC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D6318F3">
            <w:pPr>
              <w:spacing w:line="28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11F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3FF3DE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3F572DE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汽车船舶及智能装备，推动鑫源汽车新能源专用车放量，加快建设鑫旭达西南基地等项目。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7FEB109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区经济信息委</w:t>
            </w:r>
          </w:p>
          <w:p w14:paraId="5295F570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598C3BEC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1A3A7F3">
            <w:pPr>
              <w:spacing w:line="330" w:lineRule="exact"/>
              <w:ind w:left="-80" w:leftChars="-25" w:right="-80" w:rightChars="-25"/>
              <w:jc w:val="lef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3769C2B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3AAFC08">
            <w:pPr>
              <w:spacing w:line="330" w:lineRule="exact"/>
              <w:ind w:left="-80" w:leftChars="-25" w:right="-80" w:rightChars="-25"/>
              <w:jc w:val="left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34CE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4207B17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730C19E">
            <w:pPr>
              <w:spacing w:line="300" w:lineRule="exact"/>
              <w:rPr>
                <w:rFonts w:ascii="方正书宋_GBK" w:hAnsi="Calibri" w:eastAsia="方正书宋_GBK"/>
                <w:color w:val="000000"/>
                <w:spacing w:val="-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巩固扩大榨菜、现代中医药及生物医药、新一代电子信息制造业、精细化工等产业优势，加快建设太极医药城B区二期等项目，推动达新半导体、玻芯成玻璃基芯片等项目尽快投产达产。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2107B85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区经济信息委</w:t>
            </w:r>
          </w:p>
          <w:p w14:paraId="51EC4AB9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6C590A6B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  <w:p w14:paraId="7F77DA29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</w:t>
            </w: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工业园区</w:t>
            </w:r>
          </w:p>
          <w:p w14:paraId="5C60DD37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kern w:val="22"/>
                <w:sz w:val="22"/>
                <w:szCs w:val="22"/>
              </w:rPr>
              <w:t>（白涛</w:t>
            </w: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新材料</w:t>
            </w:r>
            <w:r>
              <w:rPr>
                <w:rFonts w:hint="eastAsia" w:ascii="方正书宋_GBK" w:eastAsia="方正书宋_GBK"/>
                <w:color w:val="000000"/>
                <w:spacing w:val="-6"/>
                <w:kern w:val="22"/>
                <w:sz w:val="22"/>
                <w:szCs w:val="22"/>
              </w:rPr>
              <w:t>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1428F35">
            <w:pPr>
              <w:spacing w:line="330" w:lineRule="exact"/>
              <w:ind w:left="-80" w:leftChars="-25" w:right="-80" w:rightChars="-25"/>
              <w:jc w:val="lef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74D7BF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623224F">
            <w:pPr>
              <w:spacing w:line="330" w:lineRule="exact"/>
              <w:ind w:left="-80" w:leftChars="-25" w:right="-80" w:rightChars="-25"/>
              <w:jc w:val="left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67F4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B6FDCF5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328D412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积极打造低空经济、前沿新材料、生物制造、人工智能等新增长引擎。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7B6EB6E">
            <w:pPr>
              <w:spacing w:line="28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</w:t>
            </w:r>
          </w:p>
          <w:p w14:paraId="7806B41D">
            <w:pPr>
              <w:spacing w:line="28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6FFB20D">
            <w:pPr>
              <w:spacing w:line="28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296BAE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CBCF68D">
            <w:pPr>
              <w:spacing w:line="28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63FB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5B679C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2B28294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坚持高起点规划、高标准建设、组团式开发，推动集约集聚、智慧高效、绿色低碳发展，力争园区规上工业产值突破2800亿元、增长12%以上。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3D474D8">
            <w:pPr>
              <w:spacing w:line="28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</w:t>
            </w:r>
          </w:p>
          <w:p w14:paraId="3D20492C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区经济信息委</w:t>
            </w:r>
          </w:p>
          <w:p w14:paraId="69E8626F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29B734C5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  <w:p w14:paraId="06498668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50FF775D">
            <w:pPr>
              <w:spacing w:line="28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7AD1A12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A32B0F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FC5807A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6B6D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A72B53B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5EE835B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优化园区空间布局，有序推进谷花、苏家湾、光明、磨盘石等片区开发，整理工业净地8000亩。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D9BD938">
            <w:pPr>
              <w:spacing w:line="330" w:lineRule="exact"/>
              <w:ind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区规划自然资源局</w:t>
            </w:r>
          </w:p>
          <w:p w14:paraId="52ADA8FD"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6DE6B2DD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FB9DDDE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0C5DAFE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8B998F0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FD17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32F2A73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DC648F1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开工建设龙桥固废处置场二期项目。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3DADFCA"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28434EE8">
            <w:pPr>
              <w:spacing w:line="30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82FB35A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4D4FA64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879BD45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46E0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393247E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32AA448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开工建设清溪园区缓堵工程、德新大道等项目，加快建设816缓堵工程二期、苏石大道、龙电路、化医大道、新谷路等项目。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DC4C3CE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区交通运输委</w:t>
            </w:r>
          </w:p>
          <w:p w14:paraId="21376C04">
            <w:pPr>
              <w:spacing w:line="30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60FBF33F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B9370ED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91484DE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282D018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F181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CC114DB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D189537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加快建设大耍坝污水处理厂扩建及配套工程。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6240A87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353A6FAB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CFF3D78">
            <w:pPr>
              <w:spacing w:line="28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9E4EC2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101367B">
            <w:pPr>
              <w:spacing w:line="28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8823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2512095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DBBA15D">
            <w:pPr>
              <w:spacing w:line="330" w:lineRule="exact"/>
              <w:rPr>
                <w:rFonts w:ascii="方正书宋_GBK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力争开工陕渝临港热电二期等项目，建成投用陕煤集团储煤基地、白涛燃机热电联产。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5B39DC9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</w:t>
            </w:r>
          </w:p>
          <w:p w14:paraId="7210BEE8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7368EB96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1CB1A02">
            <w:pPr>
              <w:spacing w:line="33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6E984C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01CEDE9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C4EF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3E551FE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BA0D075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建成投用陈家嘴110千伏输变电工程项目。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414B5D8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区经济信息委</w:t>
            </w:r>
          </w:p>
          <w:p w14:paraId="63B4ECB2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213B1E52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E663AAE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白涛街道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7F285C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4D8C224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6B9A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9420FA6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FC726BD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持续提升运营服务能力，扎实推进放权赋能，设立园区产业投资子基金，迭代优化“服务专员+企业吹哨·部门报到”工作机制。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6D058B2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区经济信息委</w:t>
            </w:r>
          </w:p>
          <w:p w14:paraId="04B625DA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14AD02E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52DC456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7D7D6D8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38169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72E4E3F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3FB342C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不断深化“亩均论英雄”改革，提高园区投资强度、经济密度、投入产出率。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507CA0E">
            <w:pPr>
              <w:spacing w:line="280" w:lineRule="exact"/>
              <w:ind w:right="-80" w:rightChars="-25"/>
              <w:jc w:val="center"/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区经济信息委</w:t>
            </w:r>
          </w:p>
          <w:p w14:paraId="41A84899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137CC161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  <w:p w14:paraId="4ECACB66"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白涛工业园区</w:t>
            </w:r>
          </w:p>
          <w:p w14:paraId="12428B82">
            <w:pPr>
              <w:spacing w:line="28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kern w:val="22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8D10D00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4BC0893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8F205A9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34A7D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9374388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EFF7AF5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加快发展现代金融业，深化实施“智融惠畅”工程，力争贷款余额增长7%。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E4B692C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14"/>
                <w:sz w:val="22"/>
                <w:szCs w:val="22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spacing w:val="-14"/>
                <w:sz w:val="22"/>
                <w:szCs w:val="22"/>
                <w:lang w:eastAsia="zh-CN"/>
              </w:rPr>
              <w:t>区财政局</w:t>
            </w:r>
          </w:p>
          <w:p w14:paraId="04065741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14"/>
                <w:sz w:val="22"/>
                <w:szCs w:val="22"/>
                <w:lang w:eastAsia="zh-CN"/>
              </w:rPr>
              <w:t>（区金融服务中心）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5E36F53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人行涪陵分行、涪陵金融监管分局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7AE3160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142B6FB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4DB2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99AAEE3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53E5B73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大力发展现代物流业，基本建成“1+3+N”港口集群体系，培育发展多式联运、保税仓储、冷链物流等业态，龙头港货运量再翻一番、突破1000万吨、力争达到1500万吨，全区港口吞吐量增长10％以上。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86CAB52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14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3F9C437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区商务委等区级相关部门单位，各工业园区，交旅集团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C3A000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4DA7A02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A5A4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4CF3F67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ACAF482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实施降低全社会物流成本专项行动，上线运行智慧物流平台，物流成本降低至13.4％以下。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9DE3A3E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14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6631D6C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91E848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96EFAB9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EA9D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CF496E1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58DA624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提速发展研发设计、检验检测、软件信息、工业设计等生产性服务业，持续壮大护理、养老、托幼、物业等生活性服务业。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6C78628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475EF53A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区商务委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F874E7A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647945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778971A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6EB0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31AC9ED">
            <w:pPr>
              <w:widowControl/>
              <w:numPr>
                <w:ilvl w:val="0"/>
                <w:numId w:val="1"/>
              </w:numPr>
              <w:spacing w:line="32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5208252">
            <w:pPr>
              <w:spacing w:line="310" w:lineRule="exact"/>
              <w:rPr>
                <w:rFonts w:ascii="方正书宋_GBK" w:hAnsi="Calibri" w:eastAsia="方正书宋_GBK"/>
                <w:color w:val="000000"/>
                <w:spacing w:val="-4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4"/>
                <w:sz w:val="22"/>
                <w:szCs w:val="22"/>
              </w:rPr>
              <w:t>加快数字产业化，新建5G基站200座，加快建设人工智能与数字经济产业园、长江软件园、科创CBD，支持忽米、长江师范学院共建工业互联网学院，培育壮大数字涪陵等骨干企业，力争数字经济跻身全市第一梯队。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BB17256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区经济信息委</w:t>
            </w:r>
          </w:p>
          <w:p w14:paraId="103F8A22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区大数据发展局</w:t>
            </w:r>
          </w:p>
          <w:p w14:paraId="0A0EC92C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6C8CDA44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7A5F158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282901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3E31C23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8219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25CAB45">
            <w:pPr>
              <w:widowControl/>
              <w:numPr>
                <w:ilvl w:val="0"/>
                <w:numId w:val="1"/>
              </w:numPr>
              <w:spacing w:line="32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BA09C46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推进产业数字化，持续打造“一链一网一平台”，构建“产业大脑+未来工厂”新模式，实施智能化改造项目30个，新增智能工厂、数字化车间6个，积极争取国家中小企业数字化转型城市试点。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C78F480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6902BB2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2BC4D04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CC6EF2F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</w:pPr>
          </w:p>
        </w:tc>
      </w:tr>
      <w:tr w14:paraId="28E12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8043B58">
            <w:pPr>
              <w:widowControl/>
              <w:numPr>
                <w:ilvl w:val="0"/>
                <w:numId w:val="1"/>
              </w:numPr>
              <w:spacing w:line="32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59584A5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新培育“四上”企业100户，其中规上工业企业30户，新增专精特新企业20户、“小巨人”企业2户、百亿级企业2户。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5F1BCBF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03BD150E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区商务委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DE3C9A1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899E999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3158153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1A6B2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7D50C5F">
            <w:pPr>
              <w:widowControl/>
              <w:numPr>
                <w:ilvl w:val="0"/>
                <w:numId w:val="1"/>
              </w:numPr>
              <w:spacing w:line="32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56CD5E7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推进慧谷湖科创小镇建设，高水平建设涪长新材料产业协同创新区、明月湖科创园区涪陵“智能建造”特色园区，大力招引研发机构入驻运营。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5FE933E">
            <w:pPr>
              <w:spacing w:line="310" w:lineRule="exact"/>
              <w:ind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区科技局</w:t>
            </w:r>
          </w:p>
          <w:p w14:paraId="6BA88EF0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113914E9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5838B8E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77DDD70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A955EE8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425F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12485C4">
            <w:pPr>
              <w:widowControl/>
              <w:numPr>
                <w:ilvl w:val="0"/>
                <w:numId w:val="1"/>
              </w:numPr>
              <w:spacing w:line="32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5CF2A65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升级建设环长江师范学院创新创业生态圈，提质建设涪陵科创中心、长江科创学院。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694321A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区科技局</w:t>
            </w:r>
          </w:p>
          <w:p w14:paraId="074EC297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涪陵高新区</w:t>
            </w:r>
          </w:p>
          <w:p w14:paraId="3C1ACD4B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（涪陵综保区）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B539488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4E835A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EC175F5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0F3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4B477A2">
            <w:pPr>
              <w:widowControl/>
              <w:numPr>
                <w:ilvl w:val="0"/>
                <w:numId w:val="1"/>
              </w:numPr>
              <w:spacing w:line="32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FBE2D9B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加快建设华峰中试基地、西南大学涪陵研究院等创新平台，积极争创国家页岩气技术创新中心，新增市级以上研发平台5个。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1DECA86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区经济信息委</w:t>
            </w:r>
          </w:p>
          <w:p w14:paraId="146AC862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区科技局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7A2D67B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BB8885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50424AA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0759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AE81D5F">
            <w:pPr>
              <w:widowControl/>
              <w:numPr>
                <w:ilvl w:val="0"/>
                <w:numId w:val="1"/>
              </w:numPr>
              <w:spacing w:line="32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F2A58CB">
            <w:pPr>
              <w:spacing w:line="310" w:lineRule="exact"/>
              <w:rPr>
                <w:rFonts w:ascii="方正书宋_GBK" w:eastAsia="方正书宋_GBK"/>
                <w:color w:val="000000"/>
                <w:spacing w:val="-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深入实施“双倍增”行动计划，新增高新技术企业30户、科技型企业300户。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3EC226B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区科技局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42E6487">
            <w:pPr>
              <w:spacing w:line="31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35314E1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918F321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BB26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04021BC">
            <w:pPr>
              <w:widowControl/>
              <w:numPr>
                <w:ilvl w:val="0"/>
                <w:numId w:val="1"/>
              </w:numPr>
              <w:spacing w:line="32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20EBBCD">
            <w:pPr>
              <w:spacing w:line="32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支持链主企业联合高校、科研院所、上下游企业共建创新综合体，紧盯创新链、产业链技术需求清单，加快核心技术攻关，力争在先进材料、食品医药、汽车及零部件等领域取得一批原创性成果。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C5519A1"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区科技局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AE55021">
            <w:pPr>
              <w:spacing w:line="32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区经济信息委，各工业园区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D2AE4EB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EB0CE17">
            <w:pPr>
              <w:spacing w:line="32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1BFF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F8C4FCB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E03C692">
            <w:pPr>
              <w:spacing w:line="32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推行重大科技专项揭榜挂帅制、定向委托制，实施重点科技项目30个以上。支持各类创新主体布局建设科技成果转化基地、中试基地，转化应用科技成果30项、技术合同交易额20亿元以上。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3A39339">
            <w:pPr>
              <w:spacing w:line="32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区科技局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23EB16F">
            <w:pPr>
              <w:spacing w:line="32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C05BD1C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BBF531F">
            <w:pPr>
              <w:spacing w:line="32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89FD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4C8DD3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5DA2F8B">
            <w:pPr>
              <w:spacing w:line="32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落实研发费用加计扣除等政策，支持企业加大研发投入，全社会研发投入强度达2.65%以上。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DE68F6E"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区科技局</w:t>
            </w:r>
          </w:p>
          <w:p w14:paraId="46475ABF"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区税务局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E0A20C0">
            <w:pPr>
              <w:spacing w:line="32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89F54AE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6D74441">
            <w:pPr>
              <w:spacing w:line="32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35AF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734A585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557F649">
            <w:pPr>
              <w:spacing w:line="32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持续推进国家产融合作试点城市建设，发挥产业基金引导带动作用，扩大“科创贷”、“成果贷”、“研发贷”等覆盖范围，加快构建科技型企业全生命周期金融服务体系，力争科创企业贷款余额增长10%以上。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F04F9B2">
            <w:pPr>
              <w:spacing w:line="320" w:lineRule="exact"/>
              <w:ind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hAnsi="Calibri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168239AA"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区科技局</w:t>
            </w:r>
          </w:p>
          <w:p w14:paraId="7D5E03FD">
            <w:pPr>
              <w:spacing w:line="32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/>
                <w:color w:val="000000"/>
                <w:spacing w:val="-6"/>
                <w:sz w:val="22"/>
                <w:szCs w:val="22"/>
              </w:rPr>
              <w:t>人行涪陵分行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2F01646">
            <w:pPr>
              <w:spacing w:line="32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/>
                <w:color w:val="000000"/>
                <w:sz w:val="22"/>
                <w:szCs w:val="22"/>
              </w:rPr>
              <w:t>涪陵金融监管分局，区级相关部门单位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36F3E96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D1AA39F">
            <w:pPr>
              <w:spacing w:line="32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sz w:val="22"/>
                <w:szCs w:val="22"/>
              </w:rPr>
            </w:pPr>
          </w:p>
        </w:tc>
      </w:tr>
      <w:tr w14:paraId="36E67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0EFB95F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D0D7022">
            <w:pPr>
              <w:spacing w:line="32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加快建设青年发展型城市，持续打造“才聚涪州·引雁回巢”引才品牌，力争新引育硕士及以上高学历人才450名、创新团队30个、创新人才300名。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D064AC2">
            <w:pPr>
              <w:spacing w:line="32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区科技局</w:t>
            </w:r>
          </w:p>
          <w:p w14:paraId="23AB5016">
            <w:pPr>
              <w:spacing w:line="32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区人力社保局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4E0A339">
            <w:pPr>
              <w:spacing w:line="32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5F6541C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D58AAB1">
            <w:pPr>
              <w:spacing w:line="32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709A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48BFE19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DDE4370">
            <w:pPr>
              <w:spacing w:line="32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迭代优化一体化智能化公共数据平台，数据治理合格率动态保持100%，感知资源接入率80%以上。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E3595B8">
            <w:pPr>
              <w:spacing w:line="32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区大数据发展局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B4B74F3">
            <w:pPr>
              <w:spacing w:line="32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4AE789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AF9737F">
            <w:pPr>
              <w:spacing w:line="32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CB78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776A43B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D406B7D">
            <w:pPr>
              <w:spacing w:line="32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扩面提质治理中心建设，加快推动重点领域高频事件全上跑道、全面实战，实现KPI覆盖率80%，体征指标、智能预案覆盖率100%。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325E29C">
            <w:pPr>
              <w:spacing w:line="32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区治理中心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45D216A">
            <w:pPr>
              <w:spacing w:line="32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C691E6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F837394">
            <w:pPr>
              <w:spacing w:line="32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461E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CCC2777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7F4B383">
            <w:pPr>
              <w:spacing w:line="32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深化拓展实战实效成果，推动重大应用应贯尽贯、高效运行，加快探索AI赋能城市治理综合场景应用，力争6个“一件事”进入区县“一本账”。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D3B8386"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区城市管理局</w:t>
            </w:r>
          </w:p>
          <w:p w14:paraId="79F794F5"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区大数据发展局</w:t>
            </w:r>
          </w:p>
          <w:p w14:paraId="507E47BE"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区治理中心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D250B47">
            <w:pPr>
              <w:spacing w:line="32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AD749C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0A9545D">
            <w:pPr>
              <w:spacing w:line="32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6FE5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8A5CA4E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A33DD43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以战略性重组、专业化整合、市场化转型为路径，“一企一策”推动国有企业高质量发展，增强核心功能、提升核心竞争力，强化“一利五率”绩效考核，加快打造一批主业清晰、创新驱动、市场竞争力强的一流企业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672A25B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891D3C1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区科技局、区市场监管局、区税务局等区级相关部门单位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C21C91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B75F39B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38AB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112CFB5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66B5BDE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持续推进“减户瘦身”“止损治亏”，压减企业20户，亏损面控制在10%以内。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42EFA97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7A126E2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区市场监管局、区税务局等区级相关部门单位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A01E052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9A84963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BC83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3899B98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B142D38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推动新城区集团、临港集团等园区运营企业市场化转型，支持榨菜集团、能源集团等商业一类企业开辟新赛道、发展新业态，加快涪发集团、涪陵产业集团等商业二类企业深化产业重组，力争区属国企营收、利润均增长10％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6F4A24E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A09EE96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区发展改革委、区经济信息委，各工业园区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EDDFE8C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369D25C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0306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D24A847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089B432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深化与国药集团、长江电力、陕煤集团等央企国企合作，携手打造更多标志性成果。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793DBCB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0A2DDB4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区发展改革委、区经济信息委、区招商投资局等区级相关部门单位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BA88571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D4AD027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D361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E3D521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E340D02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加快推进国有企业合规体系建设，全面完成监事会改革，强化投资监管和数字赋能，着力打造全覆盖穿透式监管体系。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94C7C67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99336DD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/>
                <w:color w:val="000000"/>
                <w:sz w:val="22"/>
                <w:szCs w:val="22"/>
              </w:rPr>
              <w:t>区审计局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8D31023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49D61A9">
            <w:pPr>
              <w:spacing w:line="31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sz w:val="22"/>
                <w:szCs w:val="22"/>
              </w:rPr>
            </w:pPr>
          </w:p>
        </w:tc>
      </w:tr>
      <w:tr w14:paraId="236FB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D7FC6F9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D69D6E1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滚动实施“三个一批”重点改革项目，新争取国家级改革试点10个。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1259111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387AE51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77393B6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CF5CBF7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A98D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D62F27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C99FFF8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高质量建设绿色金融改革创新试验区。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E2C9362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/>
                <w:color w:val="000000"/>
                <w:spacing w:val="-6"/>
                <w:sz w:val="22"/>
                <w:szCs w:val="22"/>
              </w:rPr>
              <w:t>人行涪陵分行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08B258D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B53AB0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2118CA7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AC74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CB24798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FB41C67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强化零基预算改革，提高财政资金效益和政策效能。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F11879C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区财政局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F987B04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各镇街，区级各部门单位，各工业园区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6101E9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6A175E6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FBF0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5AF896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A7015AE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深化“大综合一体化”行政执法改革。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277708D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区司法局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A94878D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各镇街，区级各部门单位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909CD9B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EA2E7C1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EEC6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EDF40FD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13A10EA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深化集体林权制度改革。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FE8E98B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区林业局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03C86FF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0E0061B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D5BCD73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8410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8867AD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BA6751E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加快推动龙海石化、中科建设司法重整。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0CE948E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</w:t>
            </w:r>
          </w:p>
          <w:p w14:paraId="2AF6F435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白涛工业园区</w:t>
            </w:r>
          </w:p>
          <w:p w14:paraId="784FDABF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BB1289F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745FD22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58CEA0F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304D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8C4FEF5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90237C3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坚持“两个毫不动摇”，严格落实重庆市民营经济促进条例，实施民营企业“龙头引领”行动，力争民营经济增加值占GDP比重达64%以上。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9EB9C18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EE547AF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E496131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EF3F9BB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84DF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348BB02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E1F9A35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4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4"/>
                <w:kern w:val="32"/>
                <w:sz w:val="22"/>
                <w:szCs w:val="22"/>
              </w:rPr>
              <w:t>大力弘扬企业家精神，依法保护民营企业产权和企业家权益，营造尊商、重商、亲商、安商良好氛围，让企业家在涪陵投资放心、创业顺心、发展安心。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AB0D49A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082149C8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3C7E369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各镇街，区级各部门单位，各工业园区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C80FC86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1BCE2D0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59AC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95A37DB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70AF414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加力推动成渝地区双城经济圈建设，实施川渝共建重点项目8个，深化拓展与眉山、乐山、达州等城市合作。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0ACAB7B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654380B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FE5F07A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88B39E5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9136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EE66784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3C467E4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积极打造西部陆海新通道市域辅枢纽，开工建设绕城高速西环北环，加快建设渝万高铁、渝宜高铁、武两高速等项目，建成投用白涛园区铁路专用线、西部陆海新通道渝东综合服务中心、龙头港铁水联运廊道、清溪码头、大石溪码头3号泊位，力争西部陆海新通道货运量增长15%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83E5FF6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09EA910">
            <w:pPr>
              <w:spacing w:line="31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区级相关部门单位，有关工业园区，交旅集团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B95E14E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01A73DD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5EE5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62BF5AF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28CCC42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加强与武隆、芒康区域协作，深化浙涪对口支援，积极承接东部地区产业转移。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74F20E6">
            <w:pPr>
              <w:widowControl/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5C6D9DFC">
            <w:pPr>
              <w:widowControl/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区水利局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9C918BF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9FBAD08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0868C16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E097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A2B632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D7A5EB1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做大做强经开区、综保区等国家级平台开放作用，大力发展加工贸易、跨境电商、服务贸易等新业态新模式，开拓RCEP、“一带一路”等新兴市场，力争进出口总额实现正增长。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C0515CA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区商务委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13F6204">
            <w:pPr>
              <w:spacing w:line="31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B10240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5502B20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E86E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E2404EE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DE91F7D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以新一轮国土空间分区规划为引领，健全国土空间规划体系，持续优化重点片区规划布局和城市设计，加快编制城区控制性详细规划、乡镇国土空间规划，完善江南城区景观视廊规划，着力构建“一心四区多组团多节点”总体空间格局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8B76636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区规划自然资源局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34F9411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各镇街，各工业园区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D9E4F6A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15B07F3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5AE14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58B8323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05A3577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丰富完善“六横六纵”骨干路网，加快建设北环东路、北环西路、太白大道北延伸段二期等项目。提速推进倪峰片区等3个城中村改造项目，加快实施新区水厂和二次供水规范化改造工程，拓展开发仙马湖、均安片区，持续释放优质发展空间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91AFB60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</w:t>
            </w:r>
          </w:p>
          <w:p w14:paraId="41D4E0E0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涪陵高新区</w:t>
            </w:r>
          </w:p>
          <w:p w14:paraId="6D1794A5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（涪陵综保区）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E9393FB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AC6C7C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35E86CB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F379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94C65AF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09CF5BE">
            <w:pPr>
              <w:spacing w:line="310" w:lineRule="exact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开工建设涪陵北站扩容改造工程。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059E9C2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30D8D19">
            <w:pPr>
              <w:spacing w:line="310" w:lineRule="exact"/>
              <w:ind w:left="-80" w:leftChars="-25" w:right="-80" w:rightChars="-25"/>
              <w:jc w:val="left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涪陵高新区（涪陵综保区），相关镇街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357607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D067F55">
            <w:pPr>
              <w:spacing w:line="310" w:lineRule="exact"/>
              <w:ind w:left="-80" w:leftChars="-25" w:right="-80" w:rightChars="-25"/>
              <w:jc w:val="left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18165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D768CBE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0EA28A1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实施六郎街安置房等城中村改造项目9个，改造老旧小区20个121万平方米，支持既有住宅电梯加装及更新、开展建筑外立面隐患整治，建设智慧安防小区系统。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BA838B0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区公安局</w:t>
            </w:r>
          </w:p>
          <w:p w14:paraId="6E5FE2A8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区规划自然资源局</w:t>
            </w:r>
          </w:p>
          <w:p w14:paraId="2C164299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E5E15C2">
            <w:pPr>
              <w:spacing w:line="310" w:lineRule="exact"/>
              <w:ind w:left="-80" w:leftChars="-25" w:right="-80" w:rightChars="-25"/>
              <w:jc w:val="lef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97364B3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6B37551">
            <w:pPr>
              <w:spacing w:line="310" w:lineRule="exact"/>
              <w:ind w:left="-80" w:leftChars="-25" w:right="-80" w:rightChars="-25"/>
              <w:jc w:val="left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6E1C7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ED3672F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15E7373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加快建设百花路片区排水设施改造等项目，新改建雨污水管网10公里，改造燃气管道516公里。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AAC64E4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3ACB05F7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20E318E">
            <w:pPr>
              <w:spacing w:line="29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8A38711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BC07ADF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5DBED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B079B93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442A46A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加快建设白鹤路二期、建涪路东段等项目，提升修缮兴华路、黎明路、涪清路等城市道路，新开通社区公交2条、定制客运3条。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DCEA319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区住房城乡建委</w:t>
            </w:r>
          </w:p>
          <w:p w14:paraId="3905E140">
            <w:pPr>
              <w:spacing w:line="29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区城市管理局</w:t>
            </w:r>
          </w:p>
          <w:p w14:paraId="634221CD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33D6B64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8F92970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001B9C5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2DA6F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91F2591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E823830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健全“大综合一体化”城市综合治理体制机制，构建区与镇街高效联动管理体系。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DE0F63E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区城市管理局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0E8A620">
            <w:pPr>
              <w:spacing w:line="29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A431503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A0CB2A3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49081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D4A620D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7245AB7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推进智慧交通建设，建成道路交通安全畅通中心和综合管控平台。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8999E4E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区公安局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BA96F49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1C8665D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1B41D46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3BEE9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9CF4A3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63F3DA2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加强城市停车综合治理，新改建小微停车场11个，新增停车泊位537个。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22C0BD6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区城市管理局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B40D6FB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CF30FCC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C26BF67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7A391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0D49E33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03F818B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全域优化环境卫生，深入推进垃圾分类，新改建城市公厕3座，实施立体清洁和全时保洁，持续优化城市功能照明布局。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AF59728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区城市管理局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57E9627">
            <w:pPr>
              <w:spacing w:line="29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3DDBA62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E673215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1CFB4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B3CD1E9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46925AA">
            <w:pPr>
              <w:spacing w:line="290" w:lineRule="exact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大力开展“增绿添园”专项行动，新建口袋公园2个，新增城市建成区绿地面积35公顷，提升“两江四岸”山水颜值，加快打造北纬30°花园城市。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60DE46B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区城市管理局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BDE79DD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E8071B0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2F988AB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261CD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91213F4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E4DE4B1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坚决遏制耕地“非农化”、有效防止“非粮化”，补充耕地6000亩。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DB2F3C1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区规划自然资源局</w:t>
            </w:r>
          </w:p>
          <w:p w14:paraId="40738A61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4EB1328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各镇街，区林业局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4CCD5CC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90AEC40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3850D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C10F5D9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3921132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新建高标准农田5万亩，确保粮食播种面积和产量稳定在139万亩、45万吨以上。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A0D155A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4B673434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F34B0CB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0159D51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B2F8DBC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188B7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50E1E49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823C36B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常态化开展防返贫监测和帮扶工作，持续巩固拓展脱贫攻坚成果。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5412147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31C5BC7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各镇街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A5C3CC6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CF3B6A6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3D573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CEC0D5B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AA5D9C2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提质打造“1+2+X”特色农业产业体系，青菜头产量稳定在185万吨以上，中药材种植面积达18万亩，出栏肉鸡1000万羽、涪陵黑猪8万头，农业增加值增长4%。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AF22E74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254E79A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FEE9BBE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C907BFF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</w:tc>
      </w:tr>
      <w:tr w14:paraId="41F87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1CC9D16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BF35819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加快建设中国榨菜城、太极虫草、立华牧业肉鸡等项目，力争食品及农产品加工业产值增长10%以上。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DA31518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BB03AD8">
            <w:pPr>
              <w:spacing w:line="29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相关镇街，区经济信息委、区商务委等区级相关部门单位，各工业园区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B7303C4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6DE6A7F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3A41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95BE3BE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8C85EB1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实施“三品一标”提升行动，做大做强“涪陵榨菜”等区域公用品牌。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5F8AE61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  <w:p w14:paraId="0E6E770D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区市场监管局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06C16DF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943458A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1D9548F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79FF7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B564825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CF4AE4B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加快推进“邮运通”试点建设，大力发展农村电商。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B9C8274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区交通运输委</w:t>
            </w:r>
          </w:p>
          <w:p w14:paraId="3DFE4506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区商务委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7B1D0A2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市邮政管理三分局，相关镇街，区农业农村委等区级相关部门单位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1F8E1E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2384C4A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21637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C540CAC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DEE38B8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丰富生态农业、智慧农业、乡村旅游、农村电商等业态，探索推广“菜猪”融合发展、“优质稻+”综合循环种养模式。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66CDA96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8609BA9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3290C83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E39F549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61004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2EF78F0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3E3F727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深入实施乡村建设行动，加快推动大顺等乡镇通三级公路，安装“生命护栏”290公里，实现农村公路安防工程动态清零。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6DDDEBC">
            <w:pPr>
              <w:spacing w:line="29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0215A10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EEFE854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69D90E1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5D75A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6EEA51F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F1AB0E4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加快实施抗旱供水工程和“一改三提”项目，建设饮水管网200公里、灌溉管道40公里，力争完工水利沟水库、四合沟水库主体工程。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F7C580F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区水利局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3024D52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相关镇街，区级相关部门单位，农建集团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A070372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84D9A59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73F5D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1FCC333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64F950F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改造农村危房100户，实施农村电网改造项目13个，推动天然气实现“村村通”。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938B3E4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70138822">
            <w:pPr>
              <w:spacing w:line="29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4C337D19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2AF33FF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16054F1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A348153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03819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68C99E5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820A29A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持续推进农村人居环境整治，扎实抓好厕所、污水、垃圾“三个革命”，农村生活污水治理率达85%以上。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BD81DBA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DCA73C0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区生态环境局、区城市管理局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09AC293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252B050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0FAE6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CF7BA6F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6FA378D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加快推进和美乡村“两园三片五线”建设，创建市级巴渝和美乡村引领镇1个、先行村7个、巴蜀美丽庭院示范片1个。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7D7459F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  <w:p w14:paraId="7057FFF7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A12B9F6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5465074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D475B7B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1B684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26AFFB7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AF6603F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引育一批示范型农业龙头企业，支持发展家庭农场、农民合作社等新型经营主体，完善联农带农机制，大力发展农业生产社会化服务。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5307B47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91FB69B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F79900D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F44AE64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5335B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747A9A4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1EDE712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深化“强村富民”综合改革和生产、供销、信用“三位一体”改革，持续壮大新型农村集体经济，确保集体经济经营性收入20万元以上的村占比超过60%。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37CCA61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  <w:p w14:paraId="568DAAF4">
            <w:pPr>
              <w:spacing w:line="29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区供销合作社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6E7543A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C842D92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79993EF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429A4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36A9CF4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E6E3511">
            <w:pPr>
              <w:spacing w:line="29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加强财政涉农资金整合使用，建立健全以农村信用、政策性农业保险、政府性融资担保为重点的农村金融服务体系。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4A38548">
            <w:pPr>
              <w:spacing w:line="29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区财政局</w:t>
            </w:r>
          </w:p>
          <w:p w14:paraId="378E3CC8">
            <w:pPr>
              <w:spacing w:line="29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  <w:lang w:eastAsia="zh-CN"/>
              </w:rPr>
              <w:t>（区金融服务中心）</w:t>
            </w:r>
          </w:p>
          <w:p w14:paraId="34597DF0">
            <w:pPr>
              <w:spacing w:line="29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涪陵金融监管分局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D0D65C1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相关镇街，人行涪陵分行等区级相关部门单位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24B19B6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0FD76B4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</w:p>
        </w:tc>
      </w:tr>
      <w:tr w14:paraId="3A2C6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2E82B46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DF30338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高质量推进第三轮中央生态环保督察反馈问题整改，常态化开展“回头看”，切实解决群众身边突出环境问题。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E3B6751">
            <w:pPr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0CAC2AC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1633F1D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40AB444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25AA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AEBD9CD">
            <w:pPr>
              <w:widowControl/>
              <w:numPr>
                <w:ilvl w:val="0"/>
                <w:numId w:val="1"/>
              </w:numPr>
              <w:spacing w:line="35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21E9A28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打好蓝天保卫战，强化PM2.5和臭氧协同控制，力争空气质量优良天数达到325天以上。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B651616">
            <w:pPr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79FDAF6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BEEE47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18D274E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7357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11E1284">
            <w:pPr>
              <w:widowControl/>
              <w:numPr>
                <w:ilvl w:val="0"/>
                <w:numId w:val="1"/>
              </w:numPr>
              <w:spacing w:line="30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909DF2D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打好碧水保卫战，加快14个入河排污口工程整治，确保长江、乌江涪陵段水质稳定为优，保持城乡黑臭水体动态清零。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E26AAB1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8"/>
                <w:sz w:val="22"/>
                <w:szCs w:val="22"/>
              </w:rPr>
              <w:t>区住房城乡建委</w:t>
            </w:r>
          </w:p>
          <w:p w14:paraId="249C1BE0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8256FFC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EE4E2D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D89C49F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613F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EA4E79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2336752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打好净土保卫战，严控耕地、在产企业、化工园区等领域新增污染，力争完成中化涪陵化工南岸浦厂区土壤整治。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9D73706">
            <w:pPr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831215E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相关镇街，相关工业园区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736C55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F4D1D52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1746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EFD6CD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CCE568D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持续深化“无废城市”建设，加快推进磷石膏等工业固废综合利用，创建区级“无废细胞”60个。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5C0F038">
            <w:pPr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区经济信息委</w:t>
            </w:r>
          </w:p>
          <w:p w14:paraId="5AE6A705">
            <w:pPr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区生态环境局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9F8E00E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98C4CF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A232054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BEB3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9B0782D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A136588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全面深化河长制，扎实推进长江十年禁渔工作，建设市级幸福河湖1条。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9EE1224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区水利局</w:t>
            </w:r>
          </w:p>
          <w:p w14:paraId="250DD5C5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区农业农村委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43518EB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相关镇街，区级相关部门单位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AAE42DD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09AAFF8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F7F8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8C2034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B6618FD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严格落实林长制，建设“两岸青山·千里林带”2万亩，开展石漠化综合治理5万亩，完成历史遗留和关闭矿山生态修复治理300亩，创建绿色矿山1座。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1D99D41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区规划自然资源局</w:t>
            </w:r>
          </w:p>
          <w:p w14:paraId="06827F29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区生态环境局</w:t>
            </w:r>
          </w:p>
          <w:p w14:paraId="0CC5FA61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区林业局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674211F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64C28E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7D8C724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8FD3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9827E79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38A5D06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构建绿色制造体系，实施企业节能降碳技改等项目16个，新增国家级、市级绿色工厂8个，加快推进近零碳园区试点建设，支持白涛园区争创市级绿色园区、“污水零直排区”示范园区。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C2B4FF3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区经济信息委</w:t>
            </w:r>
          </w:p>
          <w:p w14:paraId="0DBD1DA5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区生态环境局</w:t>
            </w:r>
          </w:p>
          <w:p w14:paraId="0F4ADA9D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白涛工业园区</w:t>
            </w:r>
          </w:p>
          <w:p w14:paraId="3513FDB0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（白涛新材料科技城）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D2A988D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C29DEE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65951C5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2214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7E2E129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05E46BB">
            <w:pPr>
              <w:widowControl/>
              <w:spacing w:line="350" w:lineRule="exact"/>
              <w:rPr>
                <w:rFonts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加快节能减排，大力推广绿色建筑、绿色建材。倡导绿色出行，新建换电站2座，改建充电桩500个。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676A591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区发展改革委</w:t>
            </w:r>
          </w:p>
          <w:p w14:paraId="708332CC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区经济信息委</w:t>
            </w:r>
          </w:p>
          <w:p w14:paraId="7DF4267D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区住房城乡建委</w:t>
            </w:r>
          </w:p>
          <w:p w14:paraId="5DC3210B">
            <w:pPr>
              <w:widowControl/>
              <w:spacing w:line="35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区交通运输委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345DA76F">
            <w:pPr>
              <w:spacing w:line="35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E17A6F0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444DDBE">
            <w:pPr>
              <w:spacing w:line="35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052F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182CDE2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145B4CF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落实就业优先战略，促进高校毕业生、农民工、退役军人、困难群众等重点群体充分就业，城镇新增就业2万人以上，调查失业率控制在5.5%以内，零就业家庭保持动态清零。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49CEF30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区人力社保局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CEE490F">
            <w:pPr>
              <w:spacing w:line="290" w:lineRule="exact"/>
              <w:ind w:left="-80" w:leftChars="-25" w:right="-80" w:rightChars="-25"/>
              <w:rPr>
                <w:rFonts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EC6F16E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7D02DC0">
            <w:pPr>
              <w:spacing w:line="29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387F3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AB9B864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670CF2B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鼓励创业带动就业，持续打造“就涪陵·创未来”服务品牌，发放创业担保贷款2000万元以上。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F449CA9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区人力社保局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DD3AAB8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2D043D3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E31F931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67BD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1A52A2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6A1AECC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深入实施社保扩面提质专项行动。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CA65082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区人力社保局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EB2EBC4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86A3056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105347B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D4B7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6A1276E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767F94E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做好城乡特困人员、残疾人等特殊群体照护服务，新建“渝馨家园”14个。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698A21A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区民政局</w:t>
            </w:r>
          </w:p>
          <w:p w14:paraId="3F211D4E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区残联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997E19F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15AB8E0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84FEF42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5AFD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6463ABD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3C3C55D9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筹集保障性租赁住房300套，新建城中村改造安置房300套。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6762CB5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8B3171C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有关镇街，区级相关部门单位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15F4BEA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575532B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4766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63D0C4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8C7FE88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完成困难老年人家庭适老化改造300户，优化整合乡镇敬老院5家。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542FDB1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区民政局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DA5BC02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5F865696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792295E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A0F8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6E314346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D595912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每千人托位数增至4.5个，基本建成城市15分钟婴幼儿照护服务圈。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670F395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区卫生健康委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D9E747E">
            <w:pPr>
              <w:spacing w:line="31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各镇街，区教委、区民政局、区住房城乡教委、区市场监管局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FB0D9C0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52DFAC7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40BD1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2384B238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13D0749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强化学前教育优质普惠发展，公办在园幼儿占比提至63.5%。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A85B46E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2EA7956">
            <w:pPr>
              <w:spacing w:line="31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05F1FE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3D21DEA">
            <w:pPr>
              <w:spacing w:line="31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508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12DE0C9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4C7E3C4F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推进义务教育优质均衡发展，推进基础教育发展共同体建设，巩固拓展“双减”成果，加快建设城十校教学楼扩建工程。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3FC2442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2FCACF06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F18229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4D1A25C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399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D481D96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0D64A25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推动普通高中特色多样发展，深入实施拔尖创新人才培养计划，建设贯通式培养学校2所，建成投用涪高中学生宿舍及食堂。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FE20D6D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D187411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2A6F1FC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79EB129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1555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F7442D7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3D4BD01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促进职业教育提质培优，开工建设重庆工贸职院高新校区，加快建设重庆中医药职业学院。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9C8E9FA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区教委</w:t>
            </w:r>
          </w:p>
          <w:p w14:paraId="21B773A1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涪陵高新区</w:t>
            </w:r>
          </w:p>
          <w:p w14:paraId="485CFBC0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（涪陵综保区）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661E5DB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有关镇街，区级相关部门单位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911528C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1CB6736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685E0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18D9FE56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BF76B48">
            <w:pPr>
              <w:spacing w:line="310" w:lineRule="exact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支持长江师范学院建设现代产业学院。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4E3B255">
            <w:pPr>
              <w:spacing w:line="31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478966F">
            <w:pPr>
              <w:spacing w:line="31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8E00BEB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719EE94">
            <w:pPr>
              <w:spacing w:line="31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9834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24D6BBB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8EDAB79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交流城乡教师700名以上。大力实施“五名”工程。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4636030B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9A30B7E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区人力社保局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37565E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B3686FB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CC88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B035F7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F428278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全面推广学校食堂营养带量食谱，让“校园餐”更健康。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0D43E05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区教委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52329DF">
            <w:pPr>
              <w:spacing w:line="33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/>
                <w:color w:val="000000"/>
                <w:sz w:val="22"/>
                <w:szCs w:val="22"/>
              </w:rPr>
              <w:t>区市场监管局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9AA396A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2D9F0F1">
            <w:pPr>
              <w:spacing w:line="33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sz w:val="22"/>
                <w:szCs w:val="22"/>
              </w:rPr>
            </w:pPr>
          </w:p>
        </w:tc>
      </w:tr>
      <w:tr w14:paraId="1A2A2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A8961F1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B8AC79B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开展学校周边道路交通隐患治理，改善拥堵状况，筑牢平安“上学路”。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1FF357E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区公安局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440AC6E">
            <w:pPr>
              <w:spacing w:line="28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hAnsi="Calibri" w:eastAsia="方正书宋_GBK"/>
                <w:color w:val="000000"/>
                <w:sz w:val="22"/>
                <w:szCs w:val="22"/>
              </w:rPr>
              <w:t>区教委、区城市管理局、区交通运输委，有关镇街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53A73DF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D563171">
            <w:pPr>
              <w:spacing w:line="28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sz w:val="22"/>
                <w:szCs w:val="22"/>
              </w:rPr>
            </w:pPr>
          </w:p>
        </w:tc>
      </w:tr>
      <w:tr w14:paraId="6A1B7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6D37594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5B36E7BB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kern w:val="22"/>
                <w:sz w:val="22"/>
                <w:szCs w:val="22"/>
              </w:rPr>
              <w:t>加快建设市级区域医疗中心，完成国家紧密型城市医疗集团试点建设，积极构建“1+3+27+N”网格化分级诊疗服务新体系。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9019A7D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区卫生健康委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0ADBEC0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0BB71B26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F848C27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D728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79490A7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19C769C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加强重点学科、特色专科建设，建成全国基层中医药工作示范区，推动区妇幼保健院创建“三甲”医院，建成投用区康复康养中心。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2335A35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区卫生健康委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BC24FD9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66FB8164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575E44D6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07BF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6C3A31C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7386E9C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建立健全职工医保门诊共济保障机制，持续提高公立医院影像检查互认率，开展集采药品“三进”行动，切实减轻群众就医负担。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14D433DF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区卫生健康委</w:t>
            </w:r>
          </w:p>
          <w:p w14:paraId="0205BB31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区医保局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459C723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D65A90B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B96A65E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0020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45E314A3">
            <w:pPr>
              <w:widowControl/>
              <w:numPr>
                <w:ilvl w:val="0"/>
                <w:numId w:val="1"/>
              </w:numPr>
              <w:spacing w:line="31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0BC8D8DE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积极承办全国、全市大型体育赛事，广泛开展全民健身活动，新增区级健身点10个。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7D0CE36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区文化旅游委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B1F357D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4ECB12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3FEA4C3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348A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A1EDD00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10172BD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深入挖掘易理文化、榨菜文化等本源文化，加快打造《破局》《乡情乡忆·榨菜丰收图》等文艺精品。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0462B78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区文化旅游委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C7CE80A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41C5ABB2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49A2E33F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DE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54C491B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65610ACF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加快推进中埃联合申遗，力争开工建设中国水文博物馆。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6C44A71F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区文化旅游委</w:t>
            </w:r>
          </w:p>
          <w:p w14:paraId="53B97951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区水利局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0211E1C4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205F309D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2D06F3CE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D6EC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C178B94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8E4C324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深入开展“文化进万家”活动，积极打造“书香涪陵”。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0C8B6392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区文化旅游委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1B6CA7E6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78E6F7E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3E7AADF1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6A90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0DBD2426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186EBDC7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统筹资金、资产、资源，打好盘活、重组、增收节支组合拳，化解存量债务，优化债务结构，压降债务成本，实现平台户数、隐债“双清零”。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3D1BDDB3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区财政局</w:t>
            </w:r>
          </w:p>
          <w:p w14:paraId="2C88B709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区国资委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09FE957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0F148D8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70C80023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6207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5966EECA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24D16D33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全面加强金融监管，妥善处置各类风险，严厉打击非法金融活动。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7574D8FB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书宋_GBK" w:hAnsi="Calibri" w:eastAsia="方正书宋_GBK"/>
                <w:color w:val="000000"/>
                <w:spacing w:val="-6"/>
                <w:sz w:val="22"/>
                <w:szCs w:val="22"/>
                <w:lang w:eastAsia="zh-CN"/>
              </w:rPr>
              <w:t>区财政局</w:t>
            </w:r>
          </w:p>
          <w:p w14:paraId="1760B64F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方正书宋_GBK" w:hAnsi="Calibri" w:eastAsia="方正书宋_GBK"/>
                <w:color w:val="000000"/>
                <w:spacing w:val="-6"/>
                <w:sz w:val="22"/>
                <w:szCs w:val="22"/>
                <w:lang w:eastAsia="zh-CN"/>
              </w:rPr>
              <w:t>（区金融服务中心）</w:t>
            </w:r>
          </w:p>
          <w:p w14:paraId="1B47719F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涪陵金融监管分局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49E845A7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30068A98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17DBF933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31E7C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shd w:val="clear" w:color="auto" w:fill="auto"/>
            <w:noWrap w:val="0"/>
            <w:vAlign w:val="center"/>
          </w:tcPr>
          <w:p w14:paraId="3FB8B994">
            <w:pPr>
              <w:widowControl/>
              <w:numPr>
                <w:ilvl w:val="0"/>
                <w:numId w:val="1"/>
              </w:numPr>
              <w:spacing w:line="330" w:lineRule="exact"/>
              <w:ind w:left="32" w:leftChars="10" w:firstLine="0" w:firstLineChars="0"/>
              <w:jc w:val="center"/>
              <w:rPr>
                <w:rFonts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1FFA7E0">
            <w:pPr>
              <w:spacing w:line="330" w:lineRule="exact"/>
              <w:rPr>
                <w:rFonts w:ascii="方正书宋_GBK" w:hAnsi="Calibri" w:eastAsia="方正书宋_GBK"/>
                <w:color w:val="000000"/>
                <w:kern w:val="2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22"/>
                <w:sz w:val="22"/>
                <w:szCs w:val="22"/>
              </w:rPr>
              <w:t>持续用力推动房地产市场回稳向好，盘活存量用地和商办用房，妥善处置高风险房企和项目，坚决打好保交楼收官战、保交房攻坚战。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573B3676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区住房城乡建委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6CD949AE">
            <w:pPr>
              <w:spacing w:line="330" w:lineRule="exact"/>
              <w:ind w:left="-80" w:leftChars="-25" w:right="-80" w:rightChars="-25"/>
              <w:rPr>
                <w:rFonts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084F40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039E23B7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D9B7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noWrap w:val="0"/>
            <w:vAlign w:val="center"/>
          </w:tcPr>
          <w:p w14:paraId="1962C3D7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4719" w:type="dxa"/>
            <w:shd w:val="clear" w:color="auto" w:fill="auto"/>
            <w:noWrap w:val="0"/>
            <w:vAlign w:val="center"/>
          </w:tcPr>
          <w:p w14:paraId="7E13174F">
            <w:pPr>
              <w:spacing w:line="310" w:lineRule="exact"/>
              <w:rPr>
                <w:rFonts w:hint="eastAsia"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持续开展安全生产治本攻坚三年行动，落细落实“三管三必须”安全生产责任，扎实推进道路交通、建设施工、危险化学品、消防、燃气等重点领域安全隐患排查整治，有效防范遏制较大及以上事故发生。</w:t>
            </w:r>
          </w:p>
        </w:tc>
        <w:tc>
          <w:tcPr>
            <w:tcW w:w="2250" w:type="dxa"/>
            <w:shd w:val="clear" w:color="auto" w:fill="auto"/>
            <w:noWrap w:val="0"/>
            <w:vAlign w:val="center"/>
          </w:tcPr>
          <w:p w14:paraId="2FC0E5A4">
            <w:pPr>
              <w:spacing w:line="31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区应急局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7BBF3294">
            <w:pPr>
              <w:spacing w:line="310" w:lineRule="exact"/>
              <w:jc w:val="left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各镇街，区级相关部门单位，各工业园区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 w14:paraId="1C45AE67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 w14:paraId="691F3367">
            <w:pPr>
              <w:spacing w:line="310" w:lineRule="exact"/>
              <w:jc w:val="left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01C0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0BC96B0E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FC560D2">
            <w:pPr>
              <w:spacing w:line="330" w:lineRule="exact"/>
              <w:rPr>
                <w:rFonts w:hint="eastAsia"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健全食品药品安全监管体系。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31FA5F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区市场监管局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10FA29C">
            <w:pPr>
              <w:spacing w:line="33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2783FB2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5E58DA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3E2B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</w:tcPr>
          <w:p w14:paraId="6F50F3BF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292D3355">
            <w:pPr>
              <w:spacing w:line="330" w:lineRule="exact"/>
              <w:rPr>
                <w:rFonts w:hint="eastAsia"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实施事故灾难应急救援能力提升行动，完善区乡村三级综合应急救援队伍，加快建设水上危化品事故应急救援中心，全面增强应急救援保障能力。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D7C8684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区应急局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0E3C1F9">
            <w:pPr>
              <w:spacing w:line="330" w:lineRule="exact"/>
              <w:ind w:left="-80" w:leftChars="-25" w:right="-80" w:rightChars="-25"/>
              <w:rPr>
                <w:rFonts w:hint="eastAsia" w:ascii="方正书宋_GBK" w:hAnsi="微软雅黑" w:eastAsia="方正书宋_GBK" w:cs="微软雅黑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书宋_GBK" w:hAnsi="微软雅黑" w:eastAsia="方正书宋_GBK" w:cs="微软雅黑"/>
                <w:color w:val="000000"/>
                <w:sz w:val="22"/>
                <w:szCs w:val="22"/>
                <w:shd w:val="clear" w:color="auto" w:fill="FFFFFF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91A5EA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656076">
            <w:pPr>
              <w:spacing w:line="330" w:lineRule="exact"/>
              <w:ind w:left="-80" w:leftChars="-25" w:right="-80" w:rightChars="-25"/>
              <w:rPr>
                <w:rFonts w:hint="eastAsia" w:ascii="方正书宋_GBK" w:hAnsi="微软雅黑" w:eastAsia="方正书宋_GBK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2B9F4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3395865F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2A0976E8">
            <w:pPr>
              <w:spacing w:line="330" w:lineRule="exact"/>
              <w:rPr>
                <w:rFonts w:hint="eastAsia"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统筹抓好防汛抗旱、森林防火、防灾减灾救灾等工作，全力维护人民群众生命财产安全。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802B8E7">
            <w:pPr>
              <w:spacing w:line="330" w:lineRule="exact"/>
              <w:ind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</w:p>
          <w:p w14:paraId="33A658D8">
            <w:pPr>
              <w:spacing w:line="330" w:lineRule="exact"/>
              <w:ind w:right="-80" w:rightChars="-25"/>
              <w:jc w:val="center"/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区应急局</w:t>
            </w:r>
          </w:p>
          <w:p w14:paraId="78909AB7">
            <w:pPr>
              <w:spacing w:line="33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68496E55">
            <w:pPr>
              <w:spacing w:line="330" w:lineRule="exact"/>
              <w:ind w:left="-80" w:leftChars="-25" w:right="-80" w:rightChars="-25"/>
              <w:rPr>
                <w:rFonts w:hint="eastAsia" w:ascii="方正书宋_GBK" w:hAnsi="微软雅黑" w:eastAsia="方正书宋_GBK" w:cs="微软雅黑"/>
                <w:color w:val="00000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各镇街，区规划自然资源局、区水利局、区林业局等区级相关部门单位，各工业园区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D4666C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D44C6B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09ED3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6110BE14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1701DED1">
            <w:pPr>
              <w:spacing w:line="330" w:lineRule="exact"/>
              <w:rPr>
                <w:rFonts w:hint="eastAsia"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做好国防教育、国防动员、双拥共建、退役军人服务保障工作，扎实推进军民融合深度发展。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6C966B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hAnsi="Calibri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区发展改革委</w:t>
            </w:r>
          </w:p>
          <w:p w14:paraId="55770EB4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区退役军人事务局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6E79E69">
            <w:pPr>
              <w:spacing w:line="33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E9E9AF5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8C8A0F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33610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5FFB06F1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2A75A2BF">
            <w:pPr>
              <w:spacing w:line="330" w:lineRule="exact"/>
              <w:rPr>
                <w:rFonts w:hint="eastAsia"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坚持和发展新时代“枫桥经验”，加快推进矛盾纠纷多元化解“一站式”平台建设，争创全国信访工作示范区。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9834F3">
            <w:pPr>
              <w:spacing w:line="33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区司法局</w:t>
            </w:r>
          </w:p>
          <w:p w14:paraId="1C2BF0CB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区信访办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D1464F9">
            <w:pPr>
              <w:spacing w:line="33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5F66950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1355FC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296C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29C30760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797D9B91">
            <w:pPr>
              <w:spacing w:line="330" w:lineRule="exact"/>
              <w:rPr>
                <w:rFonts w:hint="eastAsia" w:ascii="方正书宋_GBK" w:hAnsi="Calibri" w:eastAsia="方正书宋_GBK"/>
                <w:color w:val="000000"/>
                <w:kern w:val="3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kern w:val="32"/>
                <w:sz w:val="22"/>
                <w:szCs w:val="22"/>
              </w:rPr>
              <w:t>完善社会治安整体防控体系，推进区、镇街社会治安综合治理中心规范化建设，强化学校、医院等人员密集场所安全隐患治理，防范打击电信网络诈骗等违法犯罪，推动扫黑除恶长效常治，确保城乡安宁、群众安乐、社会和谐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D002E61">
            <w:pPr>
              <w:spacing w:line="330" w:lineRule="exact"/>
              <w:ind w:left="-80" w:leftChars="-25" w:right="-80" w:rightChars="-25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</w:rPr>
              <w:t>区公安局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3305F30">
            <w:pPr>
              <w:spacing w:line="330" w:lineRule="exact"/>
              <w:ind w:left="-80" w:leftChars="-25" w:right="-80" w:rightChars="-25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各镇街，区级相关部门单位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41F803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F26DC3">
            <w:pPr>
              <w:spacing w:line="330" w:lineRule="exact"/>
              <w:ind w:left="-80" w:leftChars="-25" w:right="-80" w:rightChars="-25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1F166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45704FCD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409EA3F">
            <w:pPr>
              <w:spacing w:line="340" w:lineRule="exact"/>
              <w:rPr>
                <w:rFonts w:hint="eastAsia" w:ascii="方正书宋_GBK" w:eastAsia="方正书宋_GBK" w:cs="方正仿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 w:cs="方正仿宋_GBK"/>
                <w:color w:val="000000"/>
                <w:sz w:val="22"/>
                <w:szCs w:val="22"/>
              </w:rPr>
              <w:t>积极创建全国法治政府建设示范区。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63C208">
            <w:pPr>
              <w:spacing w:line="300" w:lineRule="exact"/>
              <w:ind w:left="-25" w:leftChars="0" w:right="-25" w:rightChars="0"/>
              <w:jc w:val="center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区司法局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7888CB">
            <w:pPr>
              <w:spacing w:line="340" w:lineRule="exact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各镇街，区级各部门单位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912909C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推进较缓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0BE262">
            <w:pPr>
              <w:spacing w:line="340" w:lineRule="exact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A522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6271A43E">
            <w:pPr>
              <w:widowControl/>
              <w:numPr>
                <w:ilvl w:val="0"/>
                <w:numId w:val="0"/>
              </w:numPr>
              <w:spacing w:line="330" w:lineRule="exact"/>
              <w:ind w:left="-132" w:leftChars="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08EAB8E5">
            <w:pPr>
              <w:spacing w:line="340" w:lineRule="exact"/>
              <w:rPr>
                <w:rFonts w:hint="eastAsia" w:ascii="方正书宋_GBK" w:hAnsi="Calibri" w:eastAsia="方正书宋_GBK" w:cs="方正仿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 w:cs="方正仿宋_GBK"/>
                <w:color w:val="000000"/>
                <w:sz w:val="22"/>
                <w:szCs w:val="22"/>
              </w:rPr>
              <w:t>全面推进严格规范公正文明执法。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B250A7">
            <w:pPr>
              <w:spacing w:line="300" w:lineRule="exact"/>
              <w:ind w:left="-25" w:leftChars="0" w:right="-25" w:rightChars="0"/>
              <w:jc w:val="center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区司法局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88A8F49">
            <w:pPr>
              <w:spacing w:line="340" w:lineRule="exact"/>
              <w:rPr>
                <w:rFonts w:hint="eastAsia" w:ascii="方正书宋_GBK" w:hAnsi="Calibri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各镇街，区级各部门单位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1F8EBF9">
            <w:pPr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301B0F">
            <w:pPr>
              <w:spacing w:line="340" w:lineRule="exact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5EA3D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5DFDC351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78E322D1">
            <w:pPr>
              <w:spacing w:line="340" w:lineRule="exact"/>
              <w:rPr>
                <w:rFonts w:hint="eastAsia" w:ascii="方正书宋_GBK" w:hAnsi="Calibri" w:eastAsia="方正书宋_GBK" w:cs="方正仿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 w:cs="方正仿宋_GBK"/>
                <w:color w:val="000000"/>
                <w:sz w:val="22"/>
                <w:szCs w:val="22"/>
              </w:rPr>
              <w:t>持续深化政务公开。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F4B83D">
            <w:pPr>
              <w:spacing w:line="300" w:lineRule="exact"/>
              <w:ind w:left="-25" w:leftChars="0" w:right="-25" w:rightChars="0"/>
              <w:jc w:val="center"/>
              <w:rPr>
                <w:rFonts w:hint="eastAsia" w:ascii="方正书宋_GBK" w:eastAsia="方正书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区政府办公室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E33182A">
            <w:pPr>
              <w:spacing w:line="340" w:lineRule="exact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各镇街，区级各部门单位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01C050E">
            <w:pPr>
              <w:spacing w:line="300" w:lineRule="exact"/>
              <w:jc w:val="center"/>
              <w:rPr>
                <w:rFonts w:hint="eastAsia" w:ascii="方正书宋_GBK" w:hAnsi="Calibri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27B344">
            <w:pPr>
              <w:spacing w:line="340" w:lineRule="exact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  <w:tr w14:paraId="716CF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6" w:type="dxa"/>
            <w:vAlign w:val="center"/>
          </w:tcPr>
          <w:p w14:paraId="3307E09A">
            <w:pPr>
              <w:widowControl/>
              <w:numPr>
                <w:ilvl w:val="0"/>
                <w:numId w:val="0"/>
              </w:numPr>
              <w:spacing w:line="330" w:lineRule="exact"/>
              <w:ind w:leftChars="10"/>
              <w:jc w:val="center"/>
              <w:rPr>
                <w:rFonts w:hint="default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hAnsi="Calibri" w:eastAsia="方正书宋_GBK" w:cs="宋体"/>
                <w:color w:val="000000"/>
                <w:kern w:val="0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DCECF25">
            <w:pPr>
              <w:spacing w:line="340" w:lineRule="exact"/>
              <w:rPr>
                <w:rFonts w:hint="eastAsia" w:ascii="方正书宋_GBK" w:hAnsi="Calibri" w:eastAsia="方正书宋_GBK" w:cs="方正仿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 w:cs="方正仿宋_GBK"/>
                <w:color w:val="000000"/>
                <w:sz w:val="22"/>
                <w:szCs w:val="22"/>
              </w:rPr>
              <w:t>大力弘扬艰苦奋斗作风，严控一般性支出，推动政府过紧日子常态化。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F107DCC">
            <w:pPr>
              <w:spacing w:line="340" w:lineRule="exact"/>
              <w:jc w:val="center"/>
              <w:rPr>
                <w:rFonts w:ascii="方正书宋_GBK" w:hAnsi="Calibri" w:eastAsia="方正书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方正仿宋_GBK"/>
                <w:color w:val="000000"/>
                <w:sz w:val="22"/>
                <w:szCs w:val="22"/>
              </w:rPr>
              <w:t>区财政局</w:t>
            </w:r>
          </w:p>
          <w:p w14:paraId="2A647FEA">
            <w:pPr>
              <w:spacing w:line="340" w:lineRule="exact"/>
              <w:jc w:val="center"/>
              <w:rPr>
                <w:rFonts w:hint="eastAsia" w:ascii="方正书宋_GBK" w:hAnsi="Calibri" w:eastAsia="方正书宋_GBK" w:cs="方正仿宋_GBK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 w:cs="方正仿宋_GBK"/>
                <w:color w:val="000000"/>
                <w:sz w:val="22"/>
                <w:szCs w:val="22"/>
              </w:rPr>
              <w:t>区审计局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7BEAF60">
            <w:pPr>
              <w:spacing w:line="340" w:lineRule="exact"/>
              <w:rPr>
                <w:rFonts w:hint="eastAsia" w:ascii="方正书宋_GBK" w:eastAsia="方正书宋_GBK"/>
                <w:color w:val="000000"/>
                <w:spacing w:val="-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各镇街，区级各部门单位，各工业园区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80EA04C">
            <w:pPr>
              <w:spacing w:line="340" w:lineRule="exact"/>
              <w:jc w:val="center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sz w:val="22"/>
                <w:szCs w:val="22"/>
                <w:lang w:eastAsia="zh-CN"/>
              </w:rPr>
              <w:t>正常推进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DC14EB">
            <w:pPr>
              <w:spacing w:line="340" w:lineRule="exact"/>
              <w:rPr>
                <w:rFonts w:hint="eastAsia" w:ascii="方正书宋_GBK" w:eastAsia="方正书宋_GBK"/>
                <w:color w:val="000000"/>
                <w:sz w:val="22"/>
                <w:szCs w:val="22"/>
              </w:rPr>
            </w:pPr>
          </w:p>
        </w:tc>
      </w:tr>
    </w:tbl>
    <w:p w14:paraId="0F41AB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D3489"/>
    <w:multiLevelType w:val="multilevel"/>
    <w:tmpl w:val="2DDD3489"/>
    <w:lvl w:ilvl="0" w:tentative="0">
      <w:start w:val="1"/>
      <w:numFmt w:val="decimal"/>
      <w:lvlText w:val="%1"/>
      <w:lvlJc w:val="left"/>
      <w:pPr>
        <w:tabs>
          <w:tab w:val="left" w:pos="288"/>
        </w:tabs>
        <w:ind w:left="28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A5565"/>
    <w:rsid w:val="042A7C7D"/>
    <w:rsid w:val="438E33DA"/>
    <w:rsid w:val="6ED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14100</Words>
  <Characters>15070</Characters>
  <Lines>0</Lines>
  <Paragraphs>0</Paragraphs>
  <TotalTime>1</TotalTime>
  <ScaleCrop>false</ScaleCrop>
  <LinksUpToDate>false</LinksUpToDate>
  <CharactersWithSpaces>15070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2025-05-15T06:10:00Z</dcterms:created>
  <dc:creator>无</dc:creator>
  <cp:lastModifiedBy>无</cp:lastModifiedBy>
  <dcterms:modified xsi:type="dcterms:W3CDTF">2025-06-04T03:19:28Z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6A3453C9764E4E8B874DF46FA8306775_13</vt:lpwstr>
  </property>
  <property fmtid="{D5CDD505-2E9C-101B-9397-08002B2CF9AE}" pid="4" name="KSOTemplateDocerSaveRecord">
    <vt:lpwstr>eyJoZGlkIjoiYzFmMmQ4MTQzNjU4ZDU3YmYwY2FmODZiNWQxN2NhYzciLCJ1c2VySWQiOiIxNDgzOTM0NTQxIn0=</vt:lpwstr>
  </property>
</Properties>
</file>